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58344" w14:textId="77777777" w:rsidR="0045075B" w:rsidRDefault="003D0BB6" w:rsidP="004507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Cs w:val="22"/>
        </w:rPr>
        <w:drawing>
          <wp:inline distT="0" distB="0" distL="0" distR="0" wp14:anchorId="307A15C5" wp14:editId="56A1EC06">
            <wp:extent cx="2533650" cy="1142999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R9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812" cy="114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99136" w14:textId="77777777" w:rsidR="0045075B" w:rsidRDefault="0045075B" w:rsidP="003D0BB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</w:p>
    <w:p w14:paraId="67447F5C" w14:textId="77777777" w:rsidR="0045075B" w:rsidRDefault="0045075B" w:rsidP="003D0BB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</w:p>
    <w:p w14:paraId="49D6D5D9" w14:textId="77777777" w:rsidR="0045075B" w:rsidRDefault="0045075B" w:rsidP="003D0BB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</w:p>
    <w:p w14:paraId="51D6AF1C" w14:textId="77777777" w:rsidR="0045075B" w:rsidRPr="009527AE" w:rsidRDefault="003D0BB6" w:rsidP="009527AE">
      <w:pPr>
        <w:pStyle w:val="Titre"/>
        <w:jc w:val="center"/>
        <w:rPr>
          <w:rFonts w:eastAsiaTheme="minorHAnsi"/>
          <w:sz w:val="36"/>
          <w:szCs w:val="36"/>
        </w:rPr>
      </w:pPr>
      <w:r w:rsidRPr="009527AE">
        <w:rPr>
          <w:rFonts w:eastAsiaTheme="minorHAnsi"/>
          <w:sz w:val="36"/>
          <w:szCs w:val="36"/>
        </w:rPr>
        <w:t>COMMUNIQUÉ DE PRESSE</w:t>
      </w:r>
    </w:p>
    <w:p w14:paraId="3408B7BD" w14:textId="77777777" w:rsidR="003D0BB6" w:rsidRPr="0037788B" w:rsidRDefault="00990114" w:rsidP="009527AE">
      <w:pPr>
        <w:pStyle w:val="Titre"/>
        <w:jc w:val="center"/>
        <w:rPr>
          <w:rFonts w:eastAsiaTheme="minorHAnsi"/>
          <w:sz w:val="32"/>
          <w:szCs w:val="32"/>
        </w:rPr>
      </w:pPr>
      <w:r>
        <w:rPr>
          <w:rFonts w:eastAsiaTheme="minorHAnsi"/>
          <w:sz w:val="32"/>
          <w:szCs w:val="32"/>
        </w:rPr>
        <w:t>Visite ministérielle de la porte-parole du gouvernement à Mayotte</w:t>
      </w:r>
    </w:p>
    <w:p w14:paraId="4D7D9D15" w14:textId="77777777" w:rsidR="00990114" w:rsidRDefault="007829B4" w:rsidP="00990114">
      <w:pPr>
        <w:pStyle w:val="NormalWeb"/>
        <w:shd w:val="clear" w:color="auto" w:fill="FFFFFF"/>
        <w:tabs>
          <w:tab w:val="left" w:pos="1275"/>
        </w:tabs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ab/>
      </w:r>
      <w:r w:rsidR="00990114">
        <w:rPr>
          <w:rFonts w:ascii="Arial" w:hAnsi="Arial" w:cs="Arial"/>
          <w:color w:val="222222"/>
        </w:rPr>
        <w:br/>
      </w:r>
      <w:r w:rsidR="00990114">
        <w:rPr>
          <w:rFonts w:ascii="Arial" w:hAnsi="Arial" w:cs="Arial"/>
          <w:color w:val="222222"/>
          <w:shd w:val="clear" w:color="auto" w:fill="FFFFFF"/>
        </w:rPr>
        <w:t xml:space="preserve">Nous demandons que les frais de déplacement de Madame </w:t>
      </w:r>
      <w:proofErr w:type="spellStart"/>
      <w:r w:rsidR="00990114">
        <w:rPr>
          <w:rFonts w:ascii="Arial" w:hAnsi="Arial" w:cs="Arial"/>
          <w:color w:val="222222"/>
          <w:shd w:val="clear" w:color="auto" w:fill="FFFFFF"/>
        </w:rPr>
        <w:t>Sibeth</w:t>
      </w:r>
      <w:proofErr w:type="spellEnd"/>
      <w:r w:rsidR="00990114">
        <w:rPr>
          <w:rFonts w:ascii="Arial" w:hAnsi="Arial" w:cs="Arial"/>
          <w:color w:val="222222"/>
          <w:shd w:val="clear" w:color="auto" w:fill="FFFFFF"/>
        </w:rPr>
        <w:t xml:space="preserve"> NDIAYE soient imputés sur le compte de campagne de Madame Roukia LAHADJI</w:t>
      </w:r>
      <w:r w:rsidR="00990114">
        <w:rPr>
          <w:rFonts w:ascii="Arial" w:hAnsi="Arial" w:cs="Arial"/>
          <w:color w:val="222222"/>
        </w:rPr>
        <w:br/>
      </w:r>
      <w:r w:rsidR="00990114">
        <w:rPr>
          <w:rFonts w:ascii="Arial" w:hAnsi="Arial" w:cs="Arial"/>
          <w:color w:val="222222"/>
        </w:rPr>
        <w:br/>
      </w:r>
      <w:r w:rsidR="00990114">
        <w:rPr>
          <w:rFonts w:ascii="Arial" w:hAnsi="Arial" w:cs="Arial"/>
          <w:color w:val="222222"/>
          <w:shd w:val="clear" w:color="auto" w:fill="FFFFFF"/>
        </w:rPr>
        <w:t>Les membres du gouvernement en visite officielle à Mayotte saisissent fréquemment l’opportunité de leurs déplacements sur le terrain pour donner des coups de mains électoraux à leurs amis politiques. De mémoire d’homme, jamais un gouvernement n’a utilisé à ce point cette technique que le gouvernement LREM, au point d’interroger sur la finalité réelle des visites ministérielles : action gouvernementale ou politique politicienne ?</w:t>
      </w:r>
    </w:p>
    <w:p w14:paraId="67001D25" w14:textId="77777777" w:rsidR="00990114" w:rsidRDefault="00990114" w:rsidP="00990114">
      <w:pPr>
        <w:pStyle w:val="NormalWeb"/>
        <w:shd w:val="clear" w:color="auto" w:fill="FFFFFF"/>
        <w:tabs>
          <w:tab w:val="left" w:pos="1275"/>
        </w:tabs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Avec le déplacement de la Ministre des Outre-mer et de la Secrétaire d’Etat porte-parole du Gouvernement, nous avons la réponse : Madame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Sibeth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NDIAYE est venue faire la campagne électorale de Madame Roukia LAHADJI à Chirongui avec l’argent du contribuable.</w:t>
      </w:r>
    </w:p>
    <w:p w14:paraId="0A6B1193" w14:textId="77777777" w:rsidR="00990114" w:rsidRDefault="00990114" w:rsidP="00990114">
      <w:pPr>
        <w:pStyle w:val="NormalWeb"/>
        <w:shd w:val="clear" w:color="auto" w:fill="FFFFFF"/>
        <w:tabs>
          <w:tab w:val="left" w:pos="1275"/>
        </w:tabs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En effet, Madame NDIAYE n’est en charge d’aucun domaine ministériel concernant Mayotte et contrairement à Madame GIRARDIN, elle n’aura d’activité sur l’agenda officiel que des visites, déambulation et repas, notamment le déjeuner électoral de Chirongui, véritable activité centrale de la visite de la porte-parole du Gouvernement qui mobilise plus de temps sur son agenda que toute autre activité.</w:t>
      </w:r>
    </w:p>
    <w:p w14:paraId="488DF4EA" w14:textId="77777777" w:rsidR="00990114" w:rsidRDefault="00990114" w:rsidP="00990114">
      <w:pPr>
        <w:pStyle w:val="NormalWeb"/>
        <w:shd w:val="clear" w:color="auto" w:fill="FFFFFF"/>
        <w:tabs>
          <w:tab w:val="left" w:pos="1275"/>
        </w:tabs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C’est pourquoi nous demandons que les frais de déplacement de Madame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Sibeth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NDIAYE et les frais d’organisation du déjeuner de Chirongui soient imputés sur le compte de campagne de Madame Roukia LAHADJI.</w:t>
      </w:r>
    </w:p>
    <w:p w14:paraId="08F99DE9" w14:textId="77777777" w:rsidR="007829B4" w:rsidRPr="00705C60" w:rsidRDefault="00990114" w:rsidP="00990114">
      <w:pPr>
        <w:pStyle w:val="NormalWeb"/>
        <w:shd w:val="clear" w:color="auto" w:fill="FFFFFF"/>
        <w:tabs>
          <w:tab w:val="left" w:pos="1275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Enfin, nous espérons que l’agenda officiel ne masque pas un agenda caché, notamment l’organisation d’une activité militante LREM la soirée du lundi.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La fédération Les Républicains et les candidats LR aux municipales seront particulièrement vigilants sur le respect des règles de financement électoral et les éventuels détournements d’argent public.</w:t>
      </w:r>
      <w:bookmarkStart w:id="0" w:name="_GoBack"/>
      <w:bookmarkEnd w:id="0"/>
    </w:p>
    <w:p w14:paraId="6B2BB282" w14:textId="77777777" w:rsidR="005437E1" w:rsidRPr="00705C60" w:rsidRDefault="005437E1" w:rsidP="005437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066C0E48" w14:textId="77777777" w:rsidR="005437E1" w:rsidRPr="00705C60" w:rsidRDefault="005437E1" w:rsidP="005437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7A6C86BE" w14:textId="77777777" w:rsidR="00CA28D4" w:rsidRPr="00CA28D4" w:rsidRDefault="006E4F4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88AA2" wp14:editId="201B2446">
                <wp:simplePos x="0" y="0"/>
                <wp:positionH relativeFrom="column">
                  <wp:posOffset>4299585</wp:posOffset>
                </wp:positionH>
                <wp:positionV relativeFrom="paragraph">
                  <wp:posOffset>898525</wp:posOffset>
                </wp:positionV>
                <wp:extent cx="2381250" cy="6286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29E42" w14:textId="77777777" w:rsidR="006E4F4D" w:rsidRPr="00705C60" w:rsidRDefault="009E7620" w:rsidP="006E4F4D">
                            <w:pPr>
                              <w:spacing w:after="1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 fédération de Mayotte</w:t>
                            </w:r>
                          </w:p>
                          <w:p w14:paraId="4C7E0B50" w14:textId="77777777" w:rsidR="006E4F4D" w:rsidRPr="00705C60" w:rsidRDefault="006E4F4D" w:rsidP="009E7620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83E8B5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8.55pt;margin-top:70.75pt;width:187.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" fillcolor="white [3201]" stroked="f" strokeweight=".5pt">
                <v:textbox>
                  <w:txbxContent>
                    <w:p w:rsidR="006E4F4D" w:rsidRPr="00705C60" w:rsidRDefault="009E7620" w:rsidP="006E4F4D">
                      <w:pPr>
                        <w:spacing w:after="1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 fédération de Mayotte</w:t>
                      </w:r>
                    </w:p>
                    <w:p w:rsidR="006E4F4D" w:rsidRPr="00705C60" w:rsidRDefault="006E4F4D" w:rsidP="009E7620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A28D4" w:rsidRPr="00CA28D4" w:rsidSect="0019633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85299" w14:textId="77777777" w:rsidR="003E67C9" w:rsidRDefault="003E67C9" w:rsidP="007A7009">
      <w:pPr>
        <w:spacing w:after="0" w:line="240" w:lineRule="auto"/>
      </w:pPr>
      <w:r>
        <w:separator/>
      </w:r>
    </w:p>
  </w:endnote>
  <w:endnote w:type="continuationSeparator" w:id="0">
    <w:p w14:paraId="12FDA68E" w14:textId="77777777" w:rsidR="003E67C9" w:rsidRDefault="003E67C9" w:rsidP="007A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9774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9006CF8" w14:textId="77777777" w:rsidR="007A7009" w:rsidRDefault="007A7009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9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9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613825" w14:textId="77777777" w:rsidR="007A7009" w:rsidRDefault="007A700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B467A" w14:textId="77777777" w:rsidR="003E67C9" w:rsidRDefault="003E67C9" w:rsidP="007A7009">
      <w:pPr>
        <w:spacing w:after="0" w:line="240" w:lineRule="auto"/>
      </w:pPr>
      <w:r>
        <w:separator/>
      </w:r>
    </w:p>
  </w:footnote>
  <w:footnote w:type="continuationSeparator" w:id="0">
    <w:p w14:paraId="4BAB9EBC" w14:textId="77777777" w:rsidR="003E67C9" w:rsidRDefault="003E67C9" w:rsidP="007A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839E7" w14:textId="77777777" w:rsidR="009527AE" w:rsidRPr="009527AE" w:rsidRDefault="009527AE">
    <w:pPr>
      <w:pStyle w:val="En-tte"/>
      <w:rPr>
        <w:rFonts w:ascii="Century Gothic" w:hAnsi="Century Gothic"/>
        <w:sz w:val="24"/>
        <w:szCs w:val="24"/>
      </w:rPr>
    </w:pPr>
    <w:r w:rsidRPr="009527AE">
      <w:rPr>
        <w:sz w:val="24"/>
        <w:szCs w:val="24"/>
      </w:rPr>
      <w:tab/>
    </w:r>
    <w:r w:rsidRPr="009527AE">
      <w:rPr>
        <w:sz w:val="24"/>
        <w:szCs w:val="24"/>
      </w:rPr>
      <w:tab/>
    </w:r>
    <w:r w:rsidR="00990114">
      <w:rPr>
        <w:rFonts w:ascii="Century Gothic" w:hAnsi="Century Gothic"/>
        <w:sz w:val="24"/>
        <w:szCs w:val="24"/>
      </w:rPr>
      <w:t>Mayotte, le 25 août</w:t>
    </w:r>
    <w:r w:rsidR="00545FB6">
      <w:rPr>
        <w:rFonts w:ascii="Century Gothic" w:hAnsi="Century Gothic"/>
        <w:sz w:val="24"/>
        <w:szCs w:val="24"/>
      </w:rPr>
      <w:t xml:space="preserve">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5E1"/>
    <w:multiLevelType w:val="hybridMultilevel"/>
    <w:tmpl w:val="1B34167E"/>
    <w:lvl w:ilvl="0" w:tplc="495CD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34229"/>
    <w:multiLevelType w:val="hybridMultilevel"/>
    <w:tmpl w:val="DEFAD174"/>
    <w:lvl w:ilvl="0" w:tplc="F5069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33985"/>
    <w:multiLevelType w:val="hybridMultilevel"/>
    <w:tmpl w:val="BA388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47832"/>
    <w:multiLevelType w:val="hybridMultilevel"/>
    <w:tmpl w:val="B6B81DCC"/>
    <w:lvl w:ilvl="0" w:tplc="32D0C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56AB9"/>
    <w:multiLevelType w:val="hybridMultilevel"/>
    <w:tmpl w:val="E8C8DDBC"/>
    <w:lvl w:ilvl="0" w:tplc="0F7417E4">
      <w:start w:val="63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855E9"/>
    <w:multiLevelType w:val="hybridMultilevel"/>
    <w:tmpl w:val="4A9A7CCA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83E0F3A"/>
    <w:multiLevelType w:val="hybridMultilevel"/>
    <w:tmpl w:val="29AAC1EC"/>
    <w:lvl w:ilvl="0" w:tplc="F50694FC">
      <w:start w:val="1"/>
      <w:numFmt w:val="bullet"/>
      <w:lvlText w:val="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1F83D19"/>
    <w:multiLevelType w:val="hybridMultilevel"/>
    <w:tmpl w:val="310CF9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04023"/>
    <w:multiLevelType w:val="hybridMultilevel"/>
    <w:tmpl w:val="8D42A9D6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00"/>
    <w:rsid w:val="0001568C"/>
    <w:rsid w:val="00054891"/>
    <w:rsid w:val="00054973"/>
    <w:rsid w:val="000C2A27"/>
    <w:rsid w:val="000D029D"/>
    <w:rsid w:val="00101182"/>
    <w:rsid w:val="0019633E"/>
    <w:rsid w:val="001D5A49"/>
    <w:rsid w:val="002737C8"/>
    <w:rsid w:val="002A0700"/>
    <w:rsid w:val="002E0AEB"/>
    <w:rsid w:val="003507CA"/>
    <w:rsid w:val="0037788B"/>
    <w:rsid w:val="003D0BB6"/>
    <w:rsid w:val="003D3254"/>
    <w:rsid w:val="003E67C9"/>
    <w:rsid w:val="003F0DF0"/>
    <w:rsid w:val="004278A7"/>
    <w:rsid w:val="00446DE3"/>
    <w:rsid w:val="0045075B"/>
    <w:rsid w:val="004E1FDC"/>
    <w:rsid w:val="004F3EAD"/>
    <w:rsid w:val="005437E1"/>
    <w:rsid w:val="00545FB6"/>
    <w:rsid w:val="00594582"/>
    <w:rsid w:val="005E3733"/>
    <w:rsid w:val="00661398"/>
    <w:rsid w:val="00686F21"/>
    <w:rsid w:val="006B2708"/>
    <w:rsid w:val="006E4F4D"/>
    <w:rsid w:val="00705C60"/>
    <w:rsid w:val="00724875"/>
    <w:rsid w:val="00764087"/>
    <w:rsid w:val="007829B4"/>
    <w:rsid w:val="007A2A4A"/>
    <w:rsid w:val="007A7009"/>
    <w:rsid w:val="00870145"/>
    <w:rsid w:val="008B0B8B"/>
    <w:rsid w:val="008B69A5"/>
    <w:rsid w:val="009527AE"/>
    <w:rsid w:val="009532AF"/>
    <w:rsid w:val="00990114"/>
    <w:rsid w:val="009A636B"/>
    <w:rsid w:val="009E63E1"/>
    <w:rsid w:val="009E7620"/>
    <w:rsid w:val="00A00DDB"/>
    <w:rsid w:val="00AA54CD"/>
    <w:rsid w:val="00B45DBB"/>
    <w:rsid w:val="00BB7D40"/>
    <w:rsid w:val="00C0756C"/>
    <w:rsid w:val="00C363A7"/>
    <w:rsid w:val="00CA28D4"/>
    <w:rsid w:val="00CD72F0"/>
    <w:rsid w:val="00CD7FF4"/>
    <w:rsid w:val="00E8073C"/>
    <w:rsid w:val="00E95095"/>
    <w:rsid w:val="00EA0585"/>
    <w:rsid w:val="00ED3F2E"/>
    <w:rsid w:val="00FB6D48"/>
    <w:rsid w:val="00FE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E58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A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27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BB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A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7009"/>
  </w:style>
  <w:style w:type="paragraph" w:styleId="Pieddepage">
    <w:name w:val="footer"/>
    <w:basedOn w:val="Normal"/>
    <w:link w:val="PieddepageCar"/>
    <w:uiPriority w:val="99"/>
    <w:unhideWhenUsed/>
    <w:rsid w:val="007A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7009"/>
  </w:style>
  <w:style w:type="paragraph" w:styleId="Titre">
    <w:name w:val="Title"/>
    <w:basedOn w:val="Normal"/>
    <w:next w:val="Normal"/>
    <w:link w:val="TitreCar"/>
    <w:uiPriority w:val="10"/>
    <w:qFormat/>
    <w:rsid w:val="009527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52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545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A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27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BB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A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7009"/>
  </w:style>
  <w:style w:type="paragraph" w:styleId="Pieddepage">
    <w:name w:val="footer"/>
    <w:basedOn w:val="Normal"/>
    <w:link w:val="PieddepageCar"/>
    <w:uiPriority w:val="99"/>
    <w:unhideWhenUsed/>
    <w:rsid w:val="007A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7009"/>
  </w:style>
  <w:style w:type="paragraph" w:styleId="Titre">
    <w:name w:val="Title"/>
    <w:basedOn w:val="Normal"/>
    <w:next w:val="Normal"/>
    <w:link w:val="TitreCar"/>
    <w:uiPriority w:val="10"/>
    <w:qFormat/>
    <w:rsid w:val="009527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52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545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Doukaini ABDOUL HARITHI</dc:creator>
  <cp:lastModifiedBy>PERZO Anne</cp:lastModifiedBy>
  <cp:revision>2</cp:revision>
  <cp:lastPrinted>2018-10-02T13:39:00Z</cp:lastPrinted>
  <dcterms:created xsi:type="dcterms:W3CDTF">2019-08-25T16:50:00Z</dcterms:created>
  <dcterms:modified xsi:type="dcterms:W3CDTF">2019-08-25T16:50:00Z</dcterms:modified>
</cp:coreProperties>
</file>