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08" w:rsidRDefault="00456900" w:rsidP="00EF3ADA">
      <w:pPr>
        <w:jc w:val="center"/>
        <w:rPr>
          <w:rFonts w:ascii="Century Gothic" w:hAnsi="Century Gothic"/>
          <w:sz w:val="32"/>
          <w:szCs w:val="32"/>
        </w:rPr>
      </w:pPr>
      <w:bookmarkStart w:id="0" w:name="_GoBack"/>
      <w:bookmarkEnd w:id="0"/>
      <w:r w:rsidRPr="00456900">
        <w:rPr>
          <w:rFonts w:ascii="Century Gothic" w:hAnsi="Century Gothic"/>
          <w:noProof/>
          <w:sz w:val="32"/>
          <w:szCs w:val="32"/>
        </w:rPr>
        <w:drawing>
          <wp:inline distT="0" distB="0" distL="0" distR="0" wp14:anchorId="73C46DA2" wp14:editId="51AEE346">
            <wp:extent cx="914400" cy="876300"/>
            <wp:effectExtent l="0" t="0" r="0" b="0"/>
            <wp:docPr id="2" name="Image 2" descr="~920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070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rsidR="00456900" w:rsidRDefault="00456900" w:rsidP="00EF3ADA">
      <w:pPr>
        <w:jc w:val="center"/>
        <w:rPr>
          <w:rFonts w:ascii="Century Gothic" w:hAnsi="Century Gothic"/>
          <w:sz w:val="32"/>
          <w:szCs w:val="32"/>
        </w:rPr>
      </w:pPr>
    </w:p>
    <w:p w:rsidR="00456900" w:rsidRDefault="00DA1F08" w:rsidP="00EF3ADA">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b/>
          <w:color w:val="FFFFFF" w:themeColor="background1"/>
          <w:sz w:val="30"/>
          <w:szCs w:val="30"/>
        </w:rPr>
      </w:pPr>
      <w:r w:rsidRPr="00456900">
        <w:rPr>
          <w:rFonts w:ascii="Century Gothic" w:hAnsi="Century Gothic"/>
          <w:b/>
          <w:color w:val="FFFFFF" w:themeColor="background1"/>
          <w:sz w:val="30"/>
          <w:szCs w:val="30"/>
        </w:rPr>
        <w:t xml:space="preserve">ALLOCUTION DE M. LE </w:t>
      </w:r>
      <w:r w:rsidR="00FF6DA8" w:rsidRPr="00456900">
        <w:rPr>
          <w:rFonts w:ascii="Century Gothic" w:hAnsi="Century Gothic"/>
          <w:b/>
          <w:color w:val="FFFFFF" w:themeColor="background1"/>
          <w:sz w:val="30"/>
          <w:szCs w:val="30"/>
        </w:rPr>
        <w:t>PRESIDENT</w:t>
      </w:r>
      <w:r w:rsidRPr="00456900">
        <w:rPr>
          <w:rFonts w:ascii="Century Gothic" w:hAnsi="Century Gothic"/>
          <w:b/>
          <w:color w:val="FFFFFF" w:themeColor="background1"/>
          <w:sz w:val="30"/>
          <w:szCs w:val="30"/>
        </w:rPr>
        <w:t xml:space="preserve"> </w:t>
      </w:r>
    </w:p>
    <w:p w:rsidR="00DA1F08" w:rsidRPr="00456900" w:rsidRDefault="00DA1F08" w:rsidP="00EF3ADA">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b/>
          <w:color w:val="FFFFFF" w:themeColor="background1"/>
          <w:sz w:val="30"/>
          <w:szCs w:val="30"/>
        </w:rPr>
      </w:pPr>
      <w:r w:rsidRPr="00456900">
        <w:rPr>
          <w:rFonts w:ascii="Century Gothic" w:hAnsi="Century Gothic"/>
          <w:b/>
          <w:color w:val="FFFFFF" w:themeColor="background1"/>
          <w:sz w:val="30"/>
          <w:szCs w:val="30"/>
        </w:rPr>
        <w:t>DU CONSEIL DEPARTEMENTAL DE MAYOTTE</w:t>
      </w:r>
    </w:p>
    <w:p w:rsidR="00DA1F08" w:rsidRPr="00456900" w:rsidRDefault="00DA1F08" w:rsidP="00EF3ADA">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color w:val="FFFFFF" w:themeColor="background1"/>
          <w:sz w:val="30"/>
          <w:szCs w:val="30"/>
        </w:rPr>
      </w:pPr>
      <w:r w:rsidRPr="00456900">
        <w:rPr>
          <w:rFonts w:ascii="Century Gothic" w:hAnsi="Century Gothic"/>
          <w:color w:val="FFFFFF" w:themeColor="background1"/>
          <w:sz w:val="30"/>
          <w:szCs w:val="30"/>
        </w:rPr>
        <w:t xml:space="preserve">pour </w:t>
      </w:r>
      <w:r w:rsidR="00FF6DA8" w:rsidRPr="00456900">
        <w:rPr>
          <w:rFonts w:ascii="Century Gothic" w:hAnsi="Century Gothic"/>
          <w:color w:val="FFFFFF" w:themeColor="background1"/>
          <w:sz w:val="30"/>
          <w:szCs w:val="30"/>
        </w:rPr>
        <w:t>le</w:t>
      </w:r>
      <w:r w:rsidRPr="00456900">
        <w:rPr>
          <w:rFonts w:ascii="Century Gothic" w:hAnsi="Century Gothic"/>
          <w:color w:val="FFFFFF" w:themeColor="background1"/>
          <w:sz w:val="30"/>
          <w:szCs w:val="30"/>
        </w:rPr>
        <w:t xml:space="preserve"> Festival des Arts Traditionnels de Mayotte </w:t>
      </w:r>
    </w:p>
    <w:p w:rsidR="00DA1F08" w:rsidRPr="00456900" w:rsidRDefault="00FF6DA8" w:rsidP="00EF3ADA">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color w:val="FFFFFF" w:themeColor="background1"/>
          <w:sz w:val="30"/>
          <w:szCs w:val="30"/>
        </w:rPr>
      </w:pPr>
      <w:r w:rsidRPr="00456900">
        <w:rPr>
          <w:rFonts w:ascii="Century Gothic" w:hAnsi="Century Gothic"/>
          <w:color w:val="FFFFFF" w:themeColor="background1"/>
          <w:sz w:val="30"/>
          <w:szCs w:val="30"/>
        </w:rPr>
        <w:t>à la salle de cinéma</w:t>
      </w:r>
      <w:r w:rsidR="00DA1F08" w:rsidRPr="00456900">
        <w:rPr>
          <w:rFonts w:ascii="Century Gothic" w:hAnsi="Century Gothic"/>
          <w:color w:val="FFFFFF" w:themeColor="background1"/>
          <w:sz w:val="30"/>
          <w:szCs w:val="30"/>
        </w:rPr>
        <w:t>, le 2</w:t>
      </w:r>
      <w:r w:rsidRPr="00456900">
        <w:rPr>
          <w:rFonts w:ascii="Century Gothic" w:hAnsi="Century Gothic"/>
          <w:color w:val="FFFFFF" w:themeColor="background1"/>
          <w:sz w:val="30"/>
          <w:szCs w:val="30"/>
        </w:rPr>
        <w:t>8</w:t>
      </w:r>
      <w:r w:rsidR="00DA1F08" w:rsidRPr="00456900">
        <w:rPr>
          <w:rFonts w:ascii="Century Gothic" w:hAnsi="Century Gothic"/>
          <w:color w:val="FFFFFF" w:themeColor="background1"/>
          <w:sz w:val="30"/>
          <w:szCs w:val="30"/>
        </w:rPr>
        <w:t xml:space="preserve"> avril 2017 </w:t>
      </w:r>
    </w:p>
    <w:p w:rsidR="00DA1F08" w:rsidRDefault="00DA1F08" w:rsidP="00EF3ADA">
      <w:pPr>
        <w:jc w:val="both"/>
        <w:rPr>
          <w:rFonts w:ascii="Century Gothic" w:hAnsi="Century Gothic"/>
          <w:sz w:val="32"/>
          <w:szCs w:val="32"/>
        </w:rPr>
      </w:pPr>
    </w:p>
    <w:p w:rsidR="007D52E6" w:rsidRDefault="00DA1F08" w:rsidP="00EF3ADA">
      <w:pPr>
        <w:jc w:val="both"/>
        <w:rPr>
          <w:rFonts w:ascii="Century Gothic" w:hAnsi="Century Gothic"/>
          <w:sz w:val="32"/>
          <w:szCs w:val="32"/>
        </w:rPr>
      </w:pPr>
      <w:r w:rsidRPr="00886C70">
        <w:rPr>
          <w:rFonts w:ascii="Century Gothic" w:hAnsi="Century Gothic"/>
          <w:sz w:val="32"/>
          <w:szCs w:val="32"/>
        </w:rPr>
        <w:t>Monsieur le Préfet de Mayotte</w:t>
      </w:r>
      <w:r w:rsidR="007D52E6">
        <w:rPr>
          <w:rFonts w:ascii="Century Gothic" w:hAnsi="Century Gothic"/>
          <w:sz w:val="32"/>
          <w:szCs w:val="32"/>
        </w:rPr>
        <w:t>, Délégué du Gouvernement ;</w:t>
      </w:r>
    </w:p>
    <w:p w:rsidR="00DA1F08" w:rsidRPr="00886C70" w:rsidRDefault="00DA1F08" w:rsidP="00EF3ADA">
      <w:pPr>
        <w:jc w:val="both"/>
        <w:rPr>
          <w:rFonts w:ascii="Century Gothic" w:hAnsi="Century Gothic"/>
          <w:sz w:val="32"/>
          <w:szCs w:val="32"/>
        </w:rPr>
      </w:pPr>
      <w:r w:rsidRPr="00886C70">
        <w:rPr>
          <w:rFonts w:ascii="Century Gothic" w:hAnsi="Century Gothic"/>
          <w:sz w:val="32"/>
          <w:szCs w:val="32"/>
        </w:rPr>
        <w:t>M</w:t>
      </w:r>
      <w:r w:rsidR="001F2DE1">
        <w:rPr>
          <w:rFonts w:ascii="Century Gothic" w:hAnsi="Century Gothic"/>
          <w:sz w:val="32"/>
          <w:szCs w:val="32"/>
        </w:rPr>
        <w:t>essieurs</w:t>
      </w:r>
      <w:r w:rsidRPr="00886C70">
        <w:rPr>
          <w:rFonts w:ascii="Century Gothic" w:hAnsi="Century Gothic"/>
          <w:sz w:val="32"/>
          <w:szCs w:val="32"/>
        </w:rPr>
        <w:t xml:space="preserve"> le</w:t>
      </w:r>
      <w:r w:rsidR="001F2DE1">
        <w:rPr>
          <w:rFonts w:ascii="Century Gothic" w:hAnsi="Century Gothic"/>
          <w:sz w:val="32"/>
          <w:szCs w:val="32"/>
        </w:rPr>
        <w:t>s</w:t>
      </w:r>
      <w:r w:rsidRPr="00886C70">
        <w:rPr>
          <w:rFonts w:ascii="Century Gothic" w:hAnsi="Century Gothic"/>
          <w:sz w:val="32"/>
          <w:szCs w:val="32"/>
        </w:rPr>
        <w:t xml:space="preserve"> Député</w:t>
      </w:r>
      <w:r w:rsidR="001F2DE1">
        <w:rPr>
          <w:rFonts w:ascii="Century Gothic" w:hAnsi="Century Gothic"/>
          <w:sz w:val="32"/>
          <w:szCs w:val="32"/>
        </w:rPr>
        <w:t>s</w:t>
      </w:r>
      <w:r w:rsidRPr="00886C70">
        <w:rPr>
          <w:rFonts w:ascii="Century Gothic" w:hAnsi="Century Gothic"/>
          <w:sz w:val="32"/>
          <w:szCs w:val="32"/>
        </w:rPr>
        <w:t>,</w:t>
      </w:r>
    </w:p>
    <w:p w:rsidR="00DA1F08" w:rsidRDefault="00DA1F08" w:rsidP="00EF3ADA">
      <w:pPr>
        <w:jc w:val="both"/>
        <w:rPr>
          <w:rFonts w:ascii="Century Gothic" w:hAnsi="Century Gothic"/>
          <w:sz w:val="32"/>
          <w:szCs w:val="32"/>
        </w:rPr>
      </w:pPr>
      <w:r w:rsidRPr="00886C70">
        <w:rPr>
          <w:rFonts w:ascii="Century Gothic" w:hAnsi="Century Gothic"/>
          <w:sz w:val="32"/>
          <w:szCs w:val="32"/>
        </w:rPr>
        <w:t>M</w:t>
      </w:r>
      <w:r w:rsidR="001F2DE1">
        <w:rPr>
          <w:rFonts w:ascii="Century Gothic" w:hAnsi="Century Gothic"/>
          <w:sz w:val="32"/>
          <w:szCs w:val="32"/>
        </w:rPr>
        <w:t>essieurs</w:t>
      </w:r>
      <w:r w:rsidRPr="00886C70">
        <w:rPr>
          <w:rFonts w:ascii="Century Gothic" w:hAnsi="Century Gothic"/>
          <w:sz w:val="32"/>
          <w:szCs w:val="32"/>
        </w:rPr>
        <w:t xml:space="preserve"> le</w:t>
      </w:r>
      <w:r w:rsidR="001F2DE1">
        <w:rPr>
          <w:rFonts w:ascii="Century Gothic" w:hAnsi="Century Gothic"/>
          <w:sz w:val="32"/>
          <w:szCs w:val="32"/>
        </w:rPr>
        <w:t>s</w:t>
      </w:r>
      <w:r w:rsidRPr="00886C70">
        <w:rPr>
          <w:rFonts w:ascii="Century Gothic" w:hAnsi="Century Gothic"/>
          <w:sz w:val="32"/>
          <w:szCs w:val="32"/>
        </w:rPr>
        <w:t xml:space="preserve"> Sénateur</w:t>
      </w:r>
      <w:r w:rsidR="001F2DE1">
        <w:rPr>
          <w:rFonts w:ascii="Century Gothic" w:hAnsi="Century Gothic"/>
          <w:sz w:val="32"/>
          <w:szCs w:val="32"/>
        </w:rPr>
        <w:t>s</w:t>
      </w:r>
      <w:r w:rsidRPr="00886C70">
        <w:rPr>
          <w:rFonts w:ascii="Century Gothic" w:hAnsi="Century Gothic"/>
          <w:sz w:val="32"/>
          <w:szCs w:val="32"/>
        </w:rPr>
        <w:t>,</w:t>
      </w:r>
    </w:p>
    <w:p w:rsidR="001F2DE1" w:rsidRPr="00886C70" w:rsidRDefault="001F2DE1" w:rsidP="00EF3ADA">
      <w:pPr>
        <w:jc w:val="both"/>
        <w:rPr>
          <w:rFonts w:ascii="Century Gothic" w:hAnsi="Century Gothic"/>
          <w:sz w:val="32"/>
          <w:szCs w:val="32"/>
        </w:rPr>
      </w:pPr>
      <w:r>
        <w:rPr>
          <w:rFonts w:ascii="Century Gothic" w:hAnsi="Century Gothic"/>
          <w:sz w:val="32"/>
          <w:szCs w:val="32"/>
        </w:rPr>
        <w:t>Mesdames et Messieurs les Conseils départementaux, chers collègues,</w:t>
      </w:r>
    </w:p>
    <w:p w:rsidR="00DA1F08" w:rsidRPr="00886C70" w:rsidRDefault="00DA1F08" w:rsidP="00EF3ADA">
      <w:pPr>
        <w:jc w:val="both"/>
        <w:rPr>
          <w:rFonts w:ascii="Century Gothic" w:hAnsi="Century Gothic"/>
          <w:sz w:val="32"/>
          <w:szCs w:val="32"/>
        </w:rPr>
      </w:pPr>
      <w:r w:rsidRPr="00886C70">
        <w:rPr>
          <w:rFonts w:ascii="Century Gothic" w:hAnsi="Century Gothic"/>
          <w:sz w:val="32"/>
          <w:szCs w:val="32"/>
        </w:rPr>
        <w:t>Mesdames et Messieurs les Maires</w:t>
      </w:r>
      <w:r>
        <w:rPr>
          <w:rFonts w:ascii="Century Gothic" w:hAnsi="Century Gothic"/>
          <w:sz w:val="32"/>
          <w:szCs w:val="32"/>
        </w:rPr>
        <w:t>,</w:t>
      </w:r>
      <w:r w:rsidR="007D52E6">
        <w:rPr>
          <w:rFonts w:ascii="Century Gothic" w:hAnsi="Century Gothic"/>
          <w:sz w:val="32"/>
          <w:szCs w:val="32"/>
        </w:rPr>
        <w:t xml:space="preserve"> Messieurs Les présidents des Intercommunalités ;</w:t>
      </w:r>
    </w:p>
    <w:p w:rsidR="00DA1F08" w:rsidRDefault="00DA1F08" w:rsidP="00EF3ADA">
      <w:pPr>
        <w:jc w:val="both"/>
        <w:rPr>
          <w:rFonts w:ascii="Century Gothic" w:hAnsi="Century Gothic"/>
          <w:sz w:val="32"/>
          <w:szCs w:val="32"/>
        </w:rPr>
      </w:pPr>
      <w:r w:rsidRPr="00886C70">
        <w:rPr>
          <w:rFonts w:ascii="Century Gothic" w:hAnsi="Century Gothic"/>
          <w:sz w:val="32"/>
          <w:szCs w:val="32"/>
        </w:rPr>
        <w:t>Monsieur le Président du Conseil économique et social</w:t>
      </w:r>
      <w:r>
        <w:rPr>
          <w:rFonts w:ascii="Century Gothic" w:hAnsi="Century Gothic"/>
          <w:sz w:val="32"/>
          <w:szCs w:val="32"/>
        </w:rPr>
        <w:t>,</w:t>
      </w:r>
    </w:p>
    <w:p w:rsidR="00DA1F08" w:rsidRPr="00886C70" w:rsidRDefault="00DA1F08" w:rsidP="00EF3ADA">
      <w:pPr>
        <w:jc w:val="both"/>
        <w:rPr>
          <w:rFonts w:ascii="Century Gothic" w:hAnsi="Century Gothic"/>
          <w:sz w:val="32"/>
          <w:szCs w:val="32"/>
        </w:rPr>
      </w:pPr>
      <w:r w:rsidRPr="00886C70">
        <w:rPr>
          <w:rFonts w:ascii="Century Gothic" w:hAnsi="Century Gothic"/>
          <w:sz w:val="32"/>
          <w:szCs w:val="32"/>
        </w:rPr>
        <w:t xml:space="preserve">Monsieur le Président du Conseil </w:t>
      </w:r>
      <w:r>
        <w:rPr>
          <w:rFonts w:ascii="Century Gothic" w:hAnsi="Century Gothic"/>
          <w:sz w:val="32"/>
          <w:szCs w:val="32"/>
        </w:rPr>
        <w:t>de la Culture, de l’Education et de l’Environnement,</w:t>
      </w:r>
    </w:p>
    <w:p w:rsidR="00DA1F08" w:rsidRPr="00886C70" w:rsidRDefault="001F2DE1" w:rsidP="00EF3ADA">
      <w:pPr>
        <w:jc w:val="both"/>
        <w:rPr>
          <w:rFonts w:ascii="Century Gothic" w:hAnsi="Century Gothic"/>
          <w:sz w:val="32"/>
          <w:szCs w:val="32"/>
        </w:rPr>
      </w:pPr>
      <w:r>
        <w:rPr>
          <w:rFonts w:ascii="Century Gothic" w:hAnsi="Century Gothic"/>
          <w:sz w:val="32"/>
          <w:szCs w:val="32"/>
        </w:rPr>
        <w:t>Mesdames et Messieurs les directeurs des services</w:t>
      </w:r>
      <w:r w:rsidR="00DA1F08" w:rsidRPr="00886C70">
        <w:rPr>
          <w:rFonts w:ascii="Century Gothic" w:hAnsi="Century Gothic"/>
          <w:sz w:val="32"/>
          <w:szCs w:val="32"/>
        </w:rPr>
        <w:t>,</w:t>
      </w:r>
    </w:p>
    <w:p w:rsidR="00DA1F08" w:rsidRPr="00886C70" w:rsidRDefault="001F2DE1" w:rsidP="00EF3ADA">
      <w:pPr>
        <w:jc w:val="both"/>
        <w:rPr>
          <w:rFonts w:ascii="Century Gothic" w:hAnsi="Century Gothic"/>
          <w:sz w:val="32"/>
          <w:szCs w:val="32"/>
        </w:rPr>
      </w:pPr>
      <w:r>
        <w:rPr>
          <w:rFonts w:ascii="Century Gothic" w:hAnsi="Century Gothic"/>
          <w:sz w:val="32"/>
          <w:szCs w:val="32"/>
        </w:rPr>
        <w:t>Mesdames et Messieurs en vos grades et qualités</w:t>
      </w:r>
    </w:p>
    <w:p w:rsidR="0056625C" w:rsidRPr="002C388B" w:rsidRDefault="0056625C" w:rsidP="00EF3ADA">
      <w:pPr>
        <w:jc w:val="both"/>
        <w:rPr>
          <w:rFonts w:ascii="Century Gothic" w:hAnsi="Century Gothic"/>
          <w:sz w:val="30"/>
          <w:szCs w:val="30"/>
        </w:rPr>
      </w:pPr>
    </w:p>
    <w:p w:rsidR="00102B8E" w:rsidRDefault="00102B8E" w:rsidP="00EF3ADA">
      <w:pPr>
        <w:jc w:val="both"/>
        <w:rPr>
          <w:rFonts w:ascii="Century Gothic" w:hAnsi="Century Gothic"/>
          <w:sz w:val="30"/>
          <w:szCs w:val="30"/>
        </w:rPr>
      </w:pPr>
    </w:p>
    <w:p w:rsidR="00153E72" w:rsidRDefault="00153E72" w:rsidP="00EF3ADA">
      <w:pPr>
        <w:jc w:val="both"/>
        <w:rPr>
          <w:rFonts w:ascii="Century Gothic" w:hAnsi="Century Gothic"/>
          <w:sz w:val="30"/>
          <w:szCs w:val="30"/>
        </w:rPr>
      </w:pPr>
    </w:p>
    <w:p w:rsidR="00CE04B6" w:rsidRDefault="00CE04B6" w:rsidP="00EF3ADA">
      <w:pPr>
        <w:jc w:val="both"/>
        <w:rPr>
          <w:rFonts w:ascii="Century Gothic" w:hAnsi="Century Gothic"/>
          <w:sz w:val="30"/>
          <w:szCs w:val="30"/>
        </w:rPr>
      </w:pPr>
    </w:p>
    <w:p w:rsidR="00CE04B6" w:rsidRPr="00CE04B6" w:rsidRDefault="00CE04B6" w:rsidP="00CE04B6">
      <w:pPr>
        <w:jc w:val="center"/>
        <w:rPr>
          <w:rFonts w:ascii="Century Gothic" w:hAnsi="Century Gothic"/>
          <w:b/>
          <w:sz w:val="30"/>
          <w:szCs w:val="30"/>
        </w:rPr>
      </w:pPr>
      <w:r w:rsidRPr="00CE04B6">
        <w:rPr>
          <w:rFonts w:ascii="Century Gothic" w:hAnsi="Century Gothic"/>
          <w:b/>
          <w:sz w:val="30"/>
          <w:szCs w:val="30"/>
        </w:rPr>
        <w:t>Introduction</w:t>
      </w:r>
    </w:p>
    <w:p w:rsidR="00CE04B6" w:rsidRDefault="00CE04B6" w:rsidP="00EF3ADA">
      <w:pPr>
        <w:jc w:val="both"/>
        <w:rPr>
          <w:rFonts w:ascii="Century Gothic" w:hAnsi="Century Gothic"/>
          <w:sz w:val="30"/>
          <w:szCs w:val="30"/>
        </w:rPr>
      </w:pPr>
    </w:p>
    <w:p w:rsidR="007D52E6" w:rsidRPr="007D52E6" w:rsidRDefault="007D52E6" w:rsidP="007D52E6">
      <w:pPr>
        <w:jc w:val="both"/>
        <w:rPr>
          <w:rFonts w:ascii="Century Gothic" w:hAnsi="Century Gothic"/>
          <w:sz w:val="30"/>
          <w:szCs w:val="30"/>
        </w:rPr>
      </w:pPr>
      <w:r w:rsidRPr="007D52E6">
        <w:rPr>
          <w:rFonts w:ascii="Century Gothic" w:hAnsi="Century Gothic"/>
          <w:sz w:val="30"/>
          <w:szCs w:val="30"/>
        </w:rPr>
        <w:t xml:space="preserve">Comme vous le savez, le Département de Mayotte fait le choix de positionner le développement de la culture parmi les priorités du Plan de mandature 2015-2021. </w:t>
      </w:r>
    </w:p>
    <w:p w:rsidR="007D52E6" w:rsidRPr="007D52E6" w:rsidRDefault="007D52E6" w:rsidP="007D52E6">
      <w:pPr>
        <w:jc w:val="both"/>
        <w:rPr>
          <w:rFonts w:ascii="Century Gothic" w:hAnsi="Century Gothic"/>
          <w:sz w:val="30"/>
          <w:szCs w:val="30"/>
        </w:rPr>
      </w:pPr>
    </w:p>
    <w:p w:rsidR="007D52E6" w:rsidRPr="007D52E6" w:rsidRDefault="007D52E6" w:rsidP="007D52E6">
      <w:pPr>
        <w:jc w:val="both"/>
        <w:rPr>
          <w:rFonts w:ascii="Century Gothic" w:hAnsi="Century Gothic"/>
          <w:sz w:val="30"/>
          <w:szCs w:val="30"/>
        </w:rPr>
      </w:pPr>
      <w:r w:rsidRPr="007D52E6">
        <w:rPr>
          <w:rFonts w:ascii="Century Gothic" w:hAnsi="Century Gothic"/>
          <w:sz w:val="30"/>
          <w:szCs w:val="30"/>
        </w:rPr>
        <w:t xml:space="preserve">L’ensemble des évènements culturels de cette mandature s’inscrivent dans une vision de développement socioéconomique qui situe l’humain en son sein, et dans laquelle le Mahorais peut renouer avec son identité culturelle, en cherchant à la connaître et la valoriser, tant à l’échelle locale qu’aux échelles régionale et européenne. </w:t>
      </w:r>
    </w:p>
    <w:p w:rsidR="007D52E6" w:rsidRPr="007D52E6" w:rsidRDefault="007D52E6" w:rsidP="007D52E6">
      <w:pPr>
        <w:jc w:val="both"/>
        <w:rPr>
          <w:rFonts w:ascii="Century Gothic" w:hAnsi="Century Gothic"/>
          <w:sz w:val="30"/>
          <w:szCs w:val="30"/>
        </w:rPr>
      </w:pPr>
    </w:p>
    <w:p w:rsidR="00CE04B6" w:rsidRDefault="00CE04B6" w:rsidP="007D52E6">
      <w:pPr>
        <w:jc w:val="both"/>
        <w:rPr>
          <w:rFonts w:ascii="Century Gothic" w:hAnsi="Century Gothic"/>
          <w:sz w:val="30"/>
          <w:szCs w:val="30"/>
        </w:rPr>
      </w:pPr>
    </w:p>
    <w:p w:rsidR="00CE04B6" w:rsidRDefault="00CE04B6" w:rsidP="007D52E6">
      <w:pPr>
        <w:jc w:val="both"/>
        <w:rPr>
          <w:rFonts w:ascii="Century Gothic" w:hAnsi="Century Gothic"/>
          <w:sz w:val="30"/>
          <w:szCs w:val="30"/>
        </w:rPr>
      </w:pPr>
    </w:p>
    <w:p w:rsidR="007D52E6" w:rsidRPr="007D52E6" w:rsidRDefault="007D52E6" w:rsidP="007D52E6">
      <w:pPr>
        <w:jc w:val="both"/>
        <w:rPr>
          <w:rFonts w:ascii="Century Gothic" w:hAnsi="Century Gothic"/>
          <w:sz w:val="30"/>
          <w:szCs w:val="30"/>
        </w:rPr>
      </w:pPr>
      <w:r w:rsidRPr="007D52E6">
        <w:rPr>
          <w:rFonts w:ascii="Century Gothic" w:hAnsi="Century Gothic"/>
          <w:sz w:val="30"/>
          <w:szCs w:val="30"/>
        </w:rPr>
        <w:t xml:space="preserve">Ainsi le Conseil départemental a adopté son agenda culturel pour la période 2018-2021. </w:t>
      </w:r>
    </w:p>
    <w:p w:rsidR="007D52E6" w:rsidRPr="007D52E6" w:rsidRDefault="007D52E6" w:rsidP="007D52E6">
      <w:pPr>
        <w:jc w:val="both"/>
        <w:rPr>
          <w:rFonts w:ascii="Century Gothic" w:hAnsi="Century Gothic"/>
          <w:sz w:val="30"/>
          <w:szCs w:val="30"/>
        </w:rPr>
      </w:pPr>
      <w:r w:rsidRPr="007D52E6">
        <w:rPr>
          <w:rFonts w:ascii="Century Gothic" w:hAnsi="Century Gothic"/>
          <w:sz w:val="30"/>
          <w:szCs w:val="30"/>
        </w:rPr>
        <w:t xml:space="preserve">Dans cet agenda on y retrouve notamment : </w:t>
      </w:r>
    </w:p>
    <w:p w:rsidR="007D52E6" w:rsidRPr="00FB651E" w:rsidRDefault="007D52E6" w:rsidP="007D52E6">
      <w:pPr>
        <w:jc w:val="both"/>
        <w:rPr>
          <w:rFonts w:ascii="Century Gothic" w:hAnsi="Century Gothic" w:cstheme="minorHAnsi"/>
          <w:sz w:val="24"/>
          <w:szCs w:val="24"/>
        </w:rPr>
      </w:pPr>
    </w:p>
    <w:p w:rsidR="007D52E6" w:rsidRPr="007D52E6" w:rsidRDefault="007D52E6" w:rsidP="007D52E6">
      <w:pPr>
        <w:tabs>
          <w:tab w:val="left" w:pos="709"/>
        </w:tabs>
        <w:ind w:left="708" w:hanging="282"/>
        <w:jc w:val="both"/>
        <w:rPr>
          <w:rFonts w:ascii="Century Gothic" w:hAnsi="Century Gothic" w:cstheme="minorHAnsi"/>
          <w:sz w:val="30"/>
          <w:szCs w:val="30"/>
        </w:rPr>
      </w:pPr>
      <w:r w:rsidRPr="007D52E6">
        <w:rPr>
          <w:rFonts w:ascii="Century Gothic" w:hAnsi="Century Gothic" w:cstheme="minorHAnsi"/>
          <w:sz w:val="30"/>
          <w:szCs w:val="30"/>
        </w:rPr>
        <w:t>-</w:t>
      </w:r>
      <w:r w:rsidRPr="007D52E6">
        <w:rPr>
          <w:rFonts w:ascii="Century Gothic" w:hAnsi="Century Gothic" w:cstheme="minorHAnsi"/>
          <w:sz w:val="30"/>
          <w:szCs w:val="30"/>
        </w:rPr>
        <w:tab/>
        <w:t>Le Festival des Arts Traditionnels de Mayotte(FATMA), du 27, 28 et 29 avril 2018 : pour sublimer la diversité de notre culture à travers ses danses, ses chants, son artisanat et ses arts</w:t>
      </w:r>
    </w:p>
    <w:p w:rsidR="007D52E6" w:rsidRPr="007D52E6" w:rsidRDefault="007D52E6" w:rsidP="007D52E6">
      <w:pPr>
        <w:tabs>
          <w:tab w:val="left" w:pos="709"/>
        </w:tabs>
        <w:ind w:left="708" w:hanging="282"/>
        <w:jc w:val="both"/>
        <w:rPr>
          <w:rFonts w:ascii="Century Gothic" w:hAnsi="Century Gothic" w:cstheme="minorHAnsi"/>
          <w:sz w:val="30"/>
          <w:szCs w:val="30"/>
        </w:rPr>
      </w:pPr>
    </w:p>
    <w:p w:rsidR="007D52E6" w:rsidRPr="007D52E6" w:rsidRDefault="007D52E6" w:rsidP="007D52E6">
      <w:pPr>
        <w:tabs>
          <w:tab w:val="left" w:pos="709"/>
        </w:tabs>
        <w:ind w:left="708" w:hanging="282"/>
        <w:jc w:val="both"/>
        <w:rPr>
          <w:rFonts w:ascii="Century Gothic" w:hAnsi="Century Gothic" w:cstheme="minorHAnsi"/>
          <w:sz w:val="30"/>
          <w:szCs w:val="30"/>
        </w:rPr>
      </w:pPr>
      <w:r w:rsidRPr="007D52E6">
        <w:rPr>
          <w:rFonts w:ascii="Century Gothic" w:hAnsi="Century Gothic" w:cstheme="minorHAnsi"/>
          <w:sz w:val="30"/>
          <w:szCs w:val="30"/>
        </w:rPr>
        <w:t>-</w:t>
      </w:r>
      <w:r w:rsidRPr="007D52E6">
        <w:rPr>
          <w:rFonts w:ascii="Century Gothic" w:hAnsi="Century Gothic" w:cstheme="minorHAnsi"/>
          <w:sz w:val="30"/>
          <w:szCs w:val="30"/>
        </w:rPr>
        <w:tab/>
        <w:t>Le Festival des musiques urbaines de Mayotte, les 22, 23 et 24 juin 2018, consacré aux pratiques musicales des jeunes</w:t>
      </w:r>
    </w:p>
    <w:p w:rsidR="007D52E6" w:rsidRPr="007D52E6" w:rsidRDefault="007D52E6" w:rsidP="007D52E6">
      <w:pPr>
        <w:tabs>
          <w:tab w:val="left" w:pos="709"/>
        </w:tabs>
        <w:ind w:left="708" w:hanging="282"/>
        <w:jc w:val="both"/>
        <w:rPr>
          <w:rFonts w:ascii="Century Gothic" w:hAnsi="Century Gothic" w:cstheme="minorHAnsi"/>
          <w:sz w:val="30"/>
          <w:szCs w:val="30"/>
        </w:rPr>
      </w:pPr>
    </w:p>
    <w:p w:rsidR="007D52E6" w:rsidRPr="007D52E6" w:rsidRDefault="007D52E6" w:rsidP="007D52E6">
      <w:pPr>
        <w:tabs>
          <w:tab w:val="left" w:pos="709"/>
        </w:tabs>
        <w:ind w:left="426"/>
        <w:jc w:val="both"/>
        <w:rPr>
          <w:rFonts w:ascii="Century Gothic" w:hAnsi="Century Gothic" w:cstheme="minorHAnsi"/>
          <w:sz w:val="30"/>
          <w:szCs w:val="30"/>
        </w:rPr>
      </w:pPr>
      <w:r w:rsidRPr="007D52E6">
        <w:rPr>
          <w:rFonts w:ascii="Century Gothic" w:hAnsi="Century Gothic" w:cstheme="minorHAnsi"/>
          <w:sz w:val="30"/>
          <w:szCs w:val="30"/>
        </w:rPr>
        <w:t>-</w:t>
      </w:r>
      <w:r w:rsidRPr="007D52E6">
        <w:rPr>
          <w:rFonts w:ascii="Century Gothic" w:hAnsi="Century Gothic" w:cstheme="minorHAnsi"/>
          <w:sz w:val="30"/>
          <w:szCs w:val="30"/>
        </w:rPr>
        <w:tab/>
        <w:t>Le Festival de Mayotte du 30 aout au 2 septembre 2018: pour inscrire la culture mahoraise dans une dimension et une dynamique régionale, voire internationale</w:t>
      </w:r>
    </w:p>
    <w:p w:rsidR="007D52E6" w:rsidRPr="007D52E6" w:rsidRDefault="007D52E6" w:rsidP="007D52E6">
      <w:pPr>
        <w:tabs>
          <w:tab w:val="left" w:pos="709"/>
        </w:tabs>
        <w:ind w:left="426"/>
        <w:jc w:val="both"/>
        <w:rPr>
          <w:rFonts w:ascii="Century Gothic" w:hAnsi="Century Gothic" w:cstheme="minorHAnsi"/>
          <w:sz w:val="30"/>
          <w:szCs w:val="30"/>
        </w:rPr>
      </w:pPr>
    </w:p>
    <w:p w:rsidR="007D52E6" w:rsidRPr="007D52E6" w:rsidRDefault="007D52E6" w:rsidP="007D52E6">
      <w:pPr>
        <w:tabs>
          <w:tab w:val="left" w:pos="709"/>
        </w:tabs>
        <w:ind w:left="708" w:hanging="282"/>
        <w:jc w:val="both"/>
        <w:rPr>
          <w:rFonts w:ascii="Century Gothic" w:hAnsi="Century Gothic" w:cstheme="minorHAnsi"/>
          <w:sz w:val="30"/>
          <w:szCs w:val="30"/>
        </w:rPr>
      </w:pPr>
      <w:r w:rsidRPr="007D52E6">
        <w:rPr>
          <w:rFonts w:ascii="Century Gothic" w:hAnsi="Century Gothic" w:cstheme="minorHAnsi"/>
          <w:sz w:val="30"/>
          <w:szCs w:val="30"/>
        </w:rPr>
        <w:t>-</w:t>
      </w:r>
      <w:r w:rsidRPr="007D52E6">
        <w:rPr>
          <w:rFonts w:ascii="Century Gothic" w:hAnsi="Century Gothic" w:cstheme="minorHAnsi"/>
          <w:sz w:val="30"/>
          <w:szCs w:val="30"/>
        </w:rPr>
        <w:tab/>
        <w:t>La conférence internationale sur les civilisations du Canal du Mozambique, du 22 au 24 novembre 2018 : pour favoriser l’insertion de Mayotte dans son environnement immédiat, tout en affirmant la singularité de l’identité mahoraise.</w:t>
      </w:r>
    </w:p>
    <w:p w:rsidR="007D52E6" w:rsidRPr="007D52E6" w:rsidRDefault="007D52E6" w:rsidP="007D52E6">
      <w:pPr>
        <w:jc w:val="both"/>
        <w:rPr>
          <w:rFonts w:ascii="Century Gothic" w:hAnsi="Century Gothic" w:cstheme="minorHAnsi"/>
          <w:sz w:val="30"/>
          <w:szCs w:val="30"/>
        </w:rPr>
      </w:pPr>
    </w:p>
    <w:p w:rsidR="007D52E6" w:rsidRPr="007D52E6" w:rsidRDefault="007D52E6" w:rsidP="007D52E6">
      <w:pPr>
        <w:jc w:val="both"/>
        <w:rPr>
          <w:rFonts w:ascii="Century Gothic" w:hAnsi="Century Gothic" w:cstheme="minorHAnsi"/>
          <w:sz w:val="30"/>
          <w:szCs w:val="30"/>
        </w:rPr>
      </w:pPr>
      <w:r w:rsidRPr="007D52E6">
        <w:rPr>
          <w:rFonts w:ascii="Century Gothic" w:hAnsi="Century Gothic" w:cstheme="minorHAnsi"/>
          <w:sz w:val="30"/>
          <w:szCs w:val="30"/>
        </w:rPr>
        <w:t xml:space="preserve">Par ailleurs, j’ai commandé la publication de deux ouvrages, avant la fin de l’année 2019: </w:t>
      </w:r>
    </w:p>
    <w:p w:rsidR="007D52E6" w:rsidRPr="007D52E6" w:rsidRDefault="007D52E6" w:rsidP="007D52E6">
      <w:pPr>
        <w:numPr>
          <w:ilvl w:val="0"/>
          <w:numId w:val="17"/>
        </w:numPr>
        <w:contextualSpacing/>
        <w:jc w:val="both"/>
        <w:rPr>
          <w:rFonts w:ascii="Century Gothic" w:hAnsi="Century Gothic" w:cstheme="minorHAnsi"/>
          <w:sz w:val="30"/>
          <w:szCs w:val="30"/>
        </w:rPr>
      </w:pPr>
      <w:r w:rsidRPr="007D52E6">
        <w:rPr>
          <w:rFonts w:ascii="Century Gothic" w:hAnsi="Century Gothic" w:cstheme="minorHAnsi"/>
          <w:sz w:val="30"/>
          <w:szCs w:val="30"/>
        </w:rPr>
        <w:t>un ouvrage simplifié de l’histoire générale de Mayotte des origines à nos jours ;</w:t>
      </w:r>
    </w:p>
    <w:p w:rsidR="007D52E6" w:rsidRPr="007D52E6" w:rsidRDefault="007D52E6" w:rsidP="007D52E6">
      <w:pPr>
        <w:ind w:left="720"/>
        <w:contextualSpacing/>
        <w:jc w:val="both"/>
        <w:rPr>
          <w:rFonts w:ascii="Century Gothic" w:hAnsi="Century Gothic" w:cstheme="minorHAnsi"/>
          <w:sz w:val="30"/>
          <w:szCs w:val="30"/>
        </w:rPr>
      </w:pPr>
    </w:p>
    <w:p w:rsidR="007D52E6" w:rsidRPr="007D52E6" w:rsidRDefault="007D52E6" w:rsidP="007D52E6">
      <w:pPr>
        <w:numPr>
          <w:ilvl w:val="0"/>
          <w:numId w:val="17"/>
        </w:numPr>
        <w:contextualSpacing/>
        <w:jc w:val="both"/>
        <w:rPr>
          <w:rFonts w:ascii="Century Gothic" w:hAnsi="Century Gothic" w:cstheme="minorHAnsi"/>
          <w:sz w:val="30"/>
          <w:szCs w:val="30"/>
        </w:rPr>
      </w:pPr>
      <w:r w:rsidRPr="007D52E6">
        <w:rPr>
          <w:rFonts w:ascii="Century Gothic" w:hAnsi="Century Gothic" w:cstheme="minorHAnsi"/>
          <w:sz w:val="30"/>
          <w:szCs w:val="30"/>
        </w:rPr>
        <w:t>un ouvrage consacré à l’esclavage à Mayotte et dans la région</w:t>
      </w:r>
    </w:p>
    <w:p w:rsidR="007D52E6" w:rsidRPr="007D52E6" w:rsidRDefault="007D52E6" w:rsidP="007D52E6">
      <w:pPr>
        <w:contextualSpacing/>
        <w:jc w:val="both"/>
        <w:rPr>
          <w:rFonts w:ascii="Century Gothic" w:eastAsia="Calibri" w:hAnsi="Century Gothic"/>
          <w:sz w:val="30"/>
          <w:szCs w:val="30"/>
        </w:rPr>
      </w:pPr>
    </w:p>
    <w:p w:rsidR="007D52E6" w:rsidRPr="007D52E6" w:rsidRDefault="007D52E6" w:rsidP="007D52E6">
      <w:pPr>
        <w:jc w:val="both"/>
        <w:rPr>
          <w:rFonts w:ascii="Century Gothic" w:hAnsi="Century Gothic" w:cstheme="minorHAnsi"/>
          <w:sz w:val="30"/>
          <w:szCs w:val="30"/>
        </w:rPr>
      </w:pPr>
      <w:r w:rsidRPr="007D52E6">
        <w:rPr>
          <w:rFonts w:ascii="Century Gothic" w:hAnsi="Century Gothic" w:cstheme="minorHAnsi"/>
          <w:sz w:val="30"/>
          <w:szCs w:val="30"/>
        </w:rPr>
        <w:t xml:space="preserve">Pour être au rendez-vous de ses engagements sans précédents en faveur de la culture, le Conseil départemental s’est doté d’un outil opérationnel : l’Office culturel départemental (OCD). </w:t>
      </w:r>
    </w:p>
    <w:p w:rsidR="007D52E6" w:rsidRPr="007D52E6" w:rsidRDefault="007D52E6" w:rsidP="007D52E6">
      <w:pPr>
        <w:jc w:val="both"/>
        <w:rPr>
          <w:rFonts w:ascii="Century Gothic" w:hAnsi="Century Gothic" w:cstheme="minorHAnsi"/>
          <w:sz w:val="30"/>
          <w:szCs w:val="30"/>
        </w:rPr>
      </w:pPr>
      <w:r w:rsidRPr="007D52E6">
        <w:rPr>
          <w:rFonts w:ascii="Century Gothic" w:hAnsi="Century Gothic" w:cstheme="minorHAnsi"/>
          <w:sz w:val="30"/>
          <w:szCs w:val="30"/>
        </w:rPr>
        <w:t>Je tiens à saluer ici les membres du conseil d’administration de l’OCD et les remercier de leur engagement au côté du Département.</w:t>
      </w:r>
    </w:p>
    <w:p w:rsidR="007D52E6" w:rsidRPr="007D52E6" w:rsidRDefault="007D52E6" w:rsidP="007D52E6">
      <w:pPr>
        <w:jc w:val="both"/>
        <w:rPr>
          <w:rFonts w:ascii="Century Gothic" w:hAnsi="Century Gothic" w:cstheme="minorHAnsi"/>
          <w:sz w:val="30"/>
          <w:szCs w:val="30"/>
        </w:rPr>
      </w:pPr>
    </w:p>
    <w:p w:rsidR="007D52E6" w:rsidRPr="007D52E6" w:rsidRDefault="007D52E6" w:rsidP="007D52E6">
      <w:pPr>
        <w:jc w:val="both"/>
        <w:rPr>
          <w:sz w:val="30"/>
          <w:szCs w:val="30"/>
        </w:rPr>
      </w:pPr>
      <w:r w:rsidRPr="007D52E6">
        <w:rPr>
          <w:rFonts w:ascii="Century Gothic" w:hAnsi="Century Gothic" w:cstheme="minorHAnsi"/>
          <w:sz w:val="30"/>
          <w:szCs w:val="30"/>
        </w:rPr>
        <w:t>Enfin, dans notre volonté de favoriser l’accès de tous, jeunes et moins jeunes, à la connaissance de l’histoire et du patrimoine culturel de Mayotte, le Conseil départemental, avec le soutien de l’Etat, a mobilisé ses ressources pour développer le Musée de Mayotte et obtenir le label « Musée de France » dès la fin d’année 2018.</w:t>
      </w:r>
    </w:p>
    <w:p w:rsidR="003F47B9" w:rsidRDefault="003F47B9">
      <w:pPr>
        <w:spacing w:after="200" w:line="276" w:lineRule="auto"/>
        <w:rPr>
          <w:rFonts w:ascii="Century Gothic" w:hAnsi="Century Gothic"/>
          <w:b/>
          <w:sz w:val="30"/>
          <w:szCs w:val="30"/>
        </w:rPr>
      </w:pPr>
      <w:r>
        <w:rPr>
          <w:rFonts w:ascii="Century Gothic" w:hAnsi="Century Gothic"/>
          <w:b/>
          <w:sz w:val="30"/>
          <w:szCs w:val="30"/>
        </w:rPr>
        <w:br w:type="page"/>
      </w:r>
    </w:p>
    <w:p w:rsidR="00153E72" w:rsidRPr="00C71CC5" w:rsidRDefault="00C71CC5" w:rsidP="00C71CC5">
      <w:pPr>
        <w:jc w:val="center"/>
        <w:rPr>
          <w:rFonts w:ascii="Century Gothic" w:hAnsi="Century Gothic"/>
          <w:b/>
          <w:sz w:val="30"/>
          <w:szCs w:val="30"/>
        </w:rPr>
      </w:pPr>
      <w:r w:rsidRPr="00C71CC5">
        <w:rPr>
          <w:rFonts w:ascii="Century Gothic" w:hAnsi="Century Gothic"/>
          <w:b/>
          <w:sz w:val="30"/>
          <w:szCs w:val="30"/>
        </w:rPr>
        <w:lastRenderedPageBreak/>
        <w:t xml:space="preserve">Début de texte </w:t>
      </w:r>
      <w:r>
        <w:rPr>
          <w:rFonts w:ascii="Century Gothic" w:hAnsi="Century Gothic"/>
          <w:b/>
          <w:sz w:val="30"/>
          <w:szCs w:val="30"/>
        </w:rPr>
        <w:t>d’origine</w:t>
      </w:r>
    </w:p>
    <w:p w:rsidR="00C10273" w:rsidRDefault="00C10273" w:rsidP="00EF3ADA">
      <w:pPr>
        <w:jc w:val="both"/>
        <w:rPr>
          <w:rFonts w:ascii="Century Gothic" w:hAnsi="Century Gothic"/>
          <w:sz w:val="30"/>
          <w:szCs w:val="30"/>
        </w:rPr>
      </w:pPr>
    </w:p>
    <w:p w:rsidR="005B425A" w:rsidRDefault="005B425A" w:rsidP="00EF3ADA">
      <w:pPr>
        <w:jc w:val="both"/>
        <w:rPr>
          <w:rFonts w:ascii="Century Gothic" w:hAnsi="Century Gothic"/>
          <w:sz w:val="30"/>
          <w:szCs w:val="30"/>
        </w:rPr>
      </w:pPr>
      <w:r>
        <w:rPr>
          <w:rFonts w:ascii="Century Gothic" w:hAnsi="Century Gothic"/>
          <w:sz w:val="30"/>
          <w:szCs w:val="30"/>
        </w:rPr>
        <w:t>L’année 201</w:t>
      </w:r>
      <w:r w:rsidR="00C71CC5">
        <w:rPr>
          <w:rFonts w:ascii="Century Gothic" w:hAnsi="Century Gothic"/>
          <w:sz w:val="30"/>
          <w:szCs w:val="30"/>
        </w:rPr>
        <w:t>8</w:t>
      </w:r>
      <w:r>
        <w:rPr>
          <w:rFonts w:ascii="Century Gothic" w:hAnsi="Century Gothic"/>
          <w:sz w:val="30"/>
          <w:szCs w:val="30"/>
        </w:rPr>
        <w:t xml:space="preserve"> marque le 1</w:t>
      </w:r>
      <w:r w:rsidR="00C71CC5">
        <w:rPr>
          <w:rFonts w:ascii="Century Gothic" w:hAnsi="Century Gothic"/>
          <w:sz w:val="30"/>
          <w:szCs w:val="30"/>
        </w:rPr>
        <w:t>70</w:t>
      </w:r>
      <w:r w:rsidRPr="005B425A">
        <w:rPr>
          <w:rFonts w:ascii="Century Gothic" w:hAnsi="Century Gothic"/>
          <w:sz w:val="30"/>
          <w:szCs w:val="30"/>
          <w:vertAlign w:val="superscript"/>
        </w:rPr>
        <w:t>ème</w:t>
      </w:r>
      <w:r>
        <w:rPr>
          <w:rFonts w:ascii="Century Gothic" w:hAnsi="Century Gothic"/>
          <w:sz w:val="30"/>
          <w:szCs w:val="30"/>
        </w:rPr>
        <w:t xml:space="preserve"> anniversaire de l’abolition de l’esclavage dans les colonies et possessions françaises par le décret du 27 avril 1848.</w:t>
      </w:r>
    </w:p>
    <w:p w:rsidR="007D52E6" w:rsidRDefault="007D52E6" w:rsidP="00EF3ADA">
      <w:pPr>
        <w:jc w:val="both"/>
        <w:rPr>
          <w:rFonts w:ascii="Century Gothic" w:hAnsi="Century Gothic"/>
          <w:sz w:val="30"/>
          <w:szCs w:val="30"/>
        </w:rPr>
      </w:pPr>
    </w:p>
    <w:p w:rsidR="005B425A" w:rsidRDefault="005B425A" w:rsidP="00EF3ADA">
      <w:pPr>
        <w:jc w:val="both"/>
        <w:rPr>
          <w:rFonts w:ascii="Century Gothic" w:hAnsi="Century Gothic"/>
          <w:sz w:val="30"/>
          <w:szCs w:val="30"/>
        </w:rPr>
      </w:pPr>
      <w:r>
        <w:rPr>
          <w:rFonts w:ascii="Century Gothic" w:hAnsi="Century Gothic"/>
          <w:sz w:val="30"/>
          <w:szCs w:val="30"/>
        </w:rPr>
        <w:t>Pour Mayotte, l’ordonnance royale relative à cette matière est intervenue le 9 décembre 1846, soit un an et demi plus tôt, et les mesures d’affranchissement ont débuté le 19 juillet 1847 pour s’achever le 20 août de la même année.</w:t>
      </w:r>
    </w:p>
    <w:p w:rsidR="007D52E6" w:rsidRDefault="007D52E6" w:rsidP="00EF3ADA">
      <w:pPr>
        <w:jc w:val="both"/>
        <w:rPr>
          <w:rFonts w:ascii="Century Gothic" w:hAnsi="Century Gothic"/>
          <w:sz w:val="30"/>
          <w:szCs w:val="30"/>
        </w:rPr>
      </w:pPr>
    </w:p>
    <w:p w:rsidR="005B425A" w:rsidRDefault="005B425A" w:rsidP="00EF3ADA">
      <w:pPr>
        <w:jc w:val="both"/>
        <w:rPr>
          <w:rFonts w:ascii="Century Gothic" w:hAnsi="Century Gothic"/>
          <w:sz w:val="30"/>
          <w:szCs w:val="30"/>
        </w:rPr>
      </w:pPr>
      <w:r>
        <w:rPr>
          <w:rFonts w:ascii="Century Gothic" w:hAnsi="Century Gothic"/>
          <w:sz w:val="30"/>
          <w:szCs w:val="30"/>
        </w:rPr>
        <w:t>Dans ce domaine, Mayotte a donc joué un rôle précurseur au sein des outremers français.</w:t>
      </w:r>
    </w:p>
    <w:p w:rsidR="007D52E6" w:rsidRDefault="007D52E6" w:rsidP="00EF3ADA">
      <w:pPr>
        <w:jc w:val="both"/>
        <w:rPr>
          <w:rFonts w:ascii="Century Gothic" w:hAnsi="Century Gothic"/>
          <w:sz w:val="30"/>
          <w:szCs w:val="30"/>
        </w:rPr>
      </w:pPr>
    </w:p>
    <w:p w:rsidR="005B425A" w:rsidRDefault="005B425A" w:rsidP="00EF3ADA">
      <w:pPr>
        <w:jc w:val="both"/>
        <w:rPr>
          <w:rFonts w:ascii="Century Gothic" w:hAnsi="Century Gothic"/>
          <w:sz w:val="30"/>
          <w:szCs w:val="30"/>
        </w:rPr>
      </w:pPr>
      <w:r>
        <w:rPr>
          <w:rFonts w:ascii="Century Gothic" w:hAnsi="Century Gothic"/>
          <w:sz w:val="30"/>
          <w:szCs w:val="30"/>
        </w:rPr>
        <w:t>La succession de ces événements pose d’emblée le problème du choix pertinent de la date de commémoration de l’abolition de l’esclavage dans notre département :</w:t>
      </w:r>
    </w:p>
    <w:p w:rsidR="005B425A" w:rsidRDefault="005B425A" w:rsidP="005B425A">
      <w:pPr>
        <w:pStyle w:val="Paragraphedeliste"/>
        <w:numPr>
          <w:ilvl w:val="0"/>
          <w:numId w:val="17"/>
        </w:numPr>
        <w:jc w:val="both"/>
        <w:rPr>
          <w:rFonts w:ascii="Century Gothic" w:hAnsi="Century Gothic"/>
          <w:sz w:val="30"/>
          <w:szCs w:val="30"/>
        </w:rPr>
      </w:pPr>
      <w:r>
        <w:rPr>
          <w:rFonts w:ascii="Century Gothic" w:hAnsi="Century Gothic"/>
          <w:sz w:val="30"/>
          <w:szCs w:val="30"/>
        </w:rPr>
        <w:t>9 décembre 1846</w:t>
      </w:r>
    </w:p>
    <w:p w:rsidR="00C71CC5" w:rsidRDefault="00C71CC5" w:rsidP="005B425A">
      <w:pPr>
        <w:pStyle w:val="Paragraphedeliste"/>
        <w:numPr>
          <w:ilvl w:val="0"/>
          <w:numId w:val="17"/>
        </w:numPr>
        <w:jc w:val="both"/>
        <w:rPr>
          <w:rFonts w:ascii="Century Gothic" w:hAnsi="Century Gothic"/>
          <w:sz w:val="30"/>
          <w:szCs w:val="30"/>
        </w:rPr>
      </w:pPr>
      <w:r>
        <w:rPr>
          <w:rFonts w:ascii="Century Gothic" w:hAnsi="Century Gothic"/>
          <w:sz w:val="30"/>
          <w:szCs w:val="30"/>
        </w:rPr>
        <w:t>1</w:t>
      </w:r>
      <w:r w:rsidRPr="00C71CC5">
        <w:rPr>
          <w:rFonts w:ascii="Century Gothic" w:hAnsi="Century Gothic"/>
          <w:sz w:val="30"/>
          <w:szCs w:val="30"/>
          <w:vertAlign w:val="superscript"/>
        </w:rPr>
        <w:t>er</w:t>
      </w:r>
      <w:r>
        <w:rPr>
          <w:rFonts w:ascii="Century Gothic" w:hAnsi="Century Gothic"/>
          <w:sz w:val="30"/>
          <w:szCs w:val="30"/>
        </w:rPr>
        <w:t xml:space="preserve"> juillet 1847</w:t>
      </w:r>
    </w:p>
    <w:p w:rsidR="005B425A" w:rsidRDefault="005B425A" w:rsidP="005B425A">
      <w:pPr>
        <w:pStyle w:val="Paragraphedeliste"/>
        <w:numPr>
          <w:ilvl w:val="0"/>
          <w:numId w:val="17"/>
        </w:numPr>
        <w:jc w:val="both"/>
        <w:rPr>
          <w:rFonts w:ascii="Century Gothic" w:hAnsi="Century Gothic"/>
          <w:sz w:val="30"/>
          <w:szCs w:val="30"/>
        </w:rPr>
      </w:pPr>
      <w:r>
        <w:rPr>
          <w:rFonts w:ascii="Century Gothic" w:hAnsi="Century Gothic"/>
          <w:sz w:val="30"/>
          <w:szCs w:val="30"/>
        </w:rPr>
        <w:t>19 juillet 1847</w:t>
      </w:r>
    </w:p>
    <w:p w:rsidR="005B425A" w:rsidRDefault="005B425A" w:rsidP="005B425A">
      <w:pPr>
        <w:pStyle w:val="Paragraphedeliste"/>
        <w:numPr>
          <w:ilvl w:val="0"/>
          <w:numId w:val="17"/>
        </w:numPr>
        <w:jc w:val="both"/>
        <w:rPr>
          <w:rFonts w:ascii="Century Gothic" w:hAnsi="Century Gothic"/>
          <w:sz w:val="30"/>
          <w:szCs w:val="30"/>
        </w:rPr>
      </w:pPr>
      <w:r>
        <w:rPr>
          <w:rFonts w:ascii="Century Gothic" w:hAnsi="Century Gothic"/>
          <w:sz w:val="30"/>
          <w:szCs w:val="30"/>
        </w:rPr>
        <w:t>20 août 1847</w:t>
      </w:r>
    </w:p>
    <w:p w:rsidR="000537AD" w:rsidRPr="000537AD" w:rsidRDefault="000537AD" w:rsidP="000537AD">
      <w:pPr>
        <w:jc w:val="both"/>
        <w:rPr>
          <w:rFonts w:ascii="Century Gothic" w:hAnsi="Century Gothic"/>
          <w:sz w:val="30"/>
          <w:szCs w:val="30"/>
        </w:rPr>
      </w:pPr>
      <w:r>
        <w:rPr>
          <w:rFonts w:ascii="Century Gothic" w:hAnsi="Century Gothic"/>
          <w:sz w:val="30"/>
          <w:szCs w:val="30"/>
        </w:rPr>
        <w:t>Pour ma part je suis favorable à la date du 9 décembre 1846.</w:t>
      </w:r>
    </w:p>
    <w:p w:rsidR="00187905" w:rsidRDefault="000D03C4" w:rsidP="00EF3ADA">
      <w:pPr>
        <w:jc w:val="both"/>
        <w:rPr>
          <w:rFonts w:ascii="Century Gothic" w:hAnsi="Century Gothic"/>
          <w:sz w:val="30"/>
          <w:szCs w:val="30"/>
        </w:rPr>
      </w:pPr>
      <w:r>
        <w:rPr>
          <w:rFonts w:ascii="Century Gothic" w:hAnsi="Century Gothic"/>
          <w:sz w:val="30"/>
          <w:szCs w:val="30"/>
        </w:rPr>
        <w:t>Qui dit commémoration, dit devoir de mémoire :</w:t>
      </w:r>
    </w:p>
    <w:p w:rsidR="000D03C4" w:rsidRDefault="000D03C4" w:rsidP="00EF3ADA">
      <w:pPr>
        <w:jc w:val="both"/>
        <w:rPr>
          <w:rFonts w:ascii="Century Gothic" w:hAnsi="Century Gothic"/>
          <w:sz w:val="30"/>
          <w:szCs w:val="30"/>
        </w:rPr>
      </w:pPr>
      <w:r>
        <w:rPr>
          <w:rFonts w:ascii="Century Gothic" w:hAnsi="Century Gothic"/>
          <w:sz w:val="30"/>
          <w:szCs w:val="30"/>
        </w:rPr>
        <w:t>C’est ce que nous faisons chaque année, à pareille époque, en tant qu’institution depuis 1983 ; sans doute faudra-t-il le rendre plus populaire.</w:t>
      </w:r>
    </w:p>
    <w:p w:rsidR="00C10273" w:rsidRDefault="00C10273" w:rsidP="00EF3ADA">
      <w:pPr>
        <w:jc w:val="both"/>
        <w:rPr>
          <w:rFonts w:ascii="Century Gothic" w:hAnsi="Century Gothic"/>
          <w:sz w:val="30"/>
          <w:szCs w:val="30"/>
        </w:rPr>
      </w:pPr>
    </w:p>
    <w:p w:rsidR="000D03C4" w:rsidRDefault="000D03C4" w:rsidP="00EF3ADA">
      <w:pPr>
        <w:jc w:val="both"/>
        <w:rPr>
          <w:rFonts w:ascii="Century Gothic" w:hAnsi="Century Gothic"/>
          <w:sz w:val="30"/>
          <w:szCs w:val="30"/>
        </w:rPr>
      </w:pPr>
      <w:r>
        <w:rPr>
          <w:rFonts w:ascii="Century Gothic" w:hAnsi="Century Gothic"/>
          <w:sz w:val="30"/>
          <w:szCs w:val="30"/>
        </w:rPr>
        <w:t>Le jardin de la mémoire du Comité du tourisme nous aidera dans ce travail.</w:t>
      </w:r>
    </w:p>
    <w:p w:rsidR="000D03C4" w:rsidRDefault="000D03C4" w:rsidP="00EF3ADA">
      <w:pPr>
        <w:jc w:val="both"/>
        <w:rPr>
          <w:rFonts w:ascii="Century Gothic" w:hAnsi="Century Gothic"/>
          <w:sz w:val="30"/>
          <w:szCs w:val="30"/>
        </w:rPr>
      </w:pPr>
      <w:r>
        <w:rPr>
          <w:rFonts w:ascii="Century Gothic" w:hAnsi="Century Gothic"/>
          <w:sz w:val="30"/>
          <w:szCs w:val="30"/>
        </w:rPr>
        <w:t>Qui dit esclavage, dit Afrique.</w:t>
      </w:r>
    </w:p>
    <w:p w:rsidR="00C10273" w:rsidRDefault="00C10273" w:rsidP="00EF3ADA">
      <w:pPr>
        <w:jc w:val="both"/>
        <w:rPr>
          <w:rFonts w:ascii="Century Gothic" w:hAnsi="Century Gothic"/>
          <w:sz w:val="30"/>
          <w:szCs w:val="30"/>
        </w:rPr>
      </w:pPr>
    </w:p>
    <w:p w:rsidR="000D03C4" w:rsidRDefault="000D03C4" w:rsidP="00EF3ADA">
      <w:pPr>
        <w:jc w:val="both"/>
        <w:rPr>
          <w:rFonts w:ascii="Century Gothic" w:hAnsi="Century Gothic"/>
          <w:sz w:val="30"/>
          <w:szCs w:val="30"/>
        </w:rPr>
      </w:pPr>
      <w:r>
        <w:rPr>
          <w:rFonts w:ascii="Century Gothic" w:hAnsi="Century Gothic"/>
          <w:sz w:val="30"/>
          <w:szCs w:val="30"/>
        </w:rPr>
        <w:t>En effet, quand l’on interroge les mahorais sur l’esclavage, les réponses données sont révélatrices, du genre :</w:t>
      </w:r>
    </w:p>
    <w:p w:rsid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L’esclavage n’a jamais existé à Mayotte</w:t>
      </w:r>
      <w:r w:rsidR="000537AD">
        <w:rPr>
          <w:rFonts w:ascii="Century Gothic" w:hAnsi="Century Gothic"/>
          <w:sz w:val="30"/>
          <w:szCs w:val="30"/>
        </w:rPr>
        <w:t> ;</w:t>
      </w:r>
    </w:p>
    <w:p w:rsid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S’il a existé, cela concerne les africains</w:t>
      </w:r>
      <w:r w:rsidR="000537AD">
        <w:rPr>
          <w:rFonts w:ascii="Century Gothic" w:hAnsi="Century Gothic"/>
          <w:sz w:val="30"/>
          <w:szCs w:val="30"/>
        </w:rPr>
        <w:t> ;</w:t>
      </w:r>
    </w:p>
    <w:p w:rsid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Les africains n’ont laissé aucune descendance ni aucun héritage culturel</w:t>
      </w:r>
      <w:r w:rsidR="000537AD">
        <w:rPr>
          <w:rFonts w:ascii="Century Gothic" w:hAnsi="Century Gothic"/>
          <w:sz w:val="30"/>
          <w:szCs w:val="30"/>
        </w:rPr>
        <w:t> ;</w:t>
      </w:r>
    </w:p>
    <w:p w:rsidR="000D03C4" w:rsidRP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Les mahorais ne sont pas des africains</w:t>
      </w:r>
      <w:r w:rsidR="000537AD">
        <w:rPr>
          <w:rFonts w:ascii="Century Gothic" w:hAnsi="Century Gothic"/>
          <w:sz w:val="30"/>
          <w:szCs w:val="30"/>
        </w:rPr>
        <w:t>.</w:t>
      </w:r>
      <w:r>
        <w:rPr>
          <w:rFonts w:ascii="Century Gothic" w:hAnsi="Century Gothic"/>
          <w:sz w:val="30"/>
          <w:szCs w:val="30"/>
        </w:rPr>
        <w:t xml:space="preserve"> </w:t>
      </w:r>
    </w:p>
    <w:p w:rsidR="000D03C4" w:rsidRDefault="000D03C4" w:rsidP="00EF3ADA">
      <w:pPr>
        <w:jc w:val="both"/>
        <w:rPr>
          <w:rFonts w:ascii="Century Gothic" w:hAnsi="Century Gothic"/>
          <w:sz w:val="30"/>
          <w:szCs w:val="30"/>
        </w:rPr>
      </w:pPr>
      <w:r>
        <w:rPr>
          <w:rFonts w:ascii="Century Gothic" w:hAnsi="Century Gothic"/>
          <w:sz w:val="30"/>
          <w:szCs w:val="30"/>
        </w:rPr>
        <w:t>On le voit, ces réponses traduisent une double réalité :</w:t>
      </w:r>
    </w:p>
    <w:p w:rsid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L’ignorance des mahorais de leur propre histoire</w:t>
      </w:r>
    </w:p>
    <w:p w:rsidR="000D03C4" w:rsidRPr="000D03C4" w:rsidRDefault="000D03C4" w:rsidP="000D03C4">
      <w:pPr>
        <w:pStyle w:val="Paragraphedeliste"/>
        <w:numPr>
          <w:ilvl w:val="0"/>
          <w:numId w:val="17"/>
        </w:numPr>
        <w:jc w:val="both"/>
        <w:rPr>
          <w:rFonts w:ascii="Century Gothic" w:hAnsi="Century Gothic"/>
          <w:sz w:val="30"/>
          <w:szCs w:val="30"/>
        </w:rPr>
      </w:pPr>
      <w:r>
        <w:rPr>
          <w:rFonts w:ascii="Century Gothic" w:hAnsi="Century Gothic"/>
          <w:sz w:val="30"/>
          <w:szCs w:val="30"/>
        </w:rPr>
        <w:t>L’esclavage est un refoulé profond de l’inconscient collectif mahorais</w:t>
      </w:r>
    </w:p>
    <w:p w:rsidR="000D03C4" w:rsidRDefault="000D03C4" w:rsidP="00EF3ADA">
      <w:pPr>
        <w:jc w:val="both"/>
        <w:rPr>
          <w:rFonts w:ascii="Century Gothic" w:hAnsi="Century Gothic"/>
          <w:sz w:val="30"/>
          <w:szCs w:val="30"/>
        </w:rPr>
      </w:pPr>
      <w:r>
        <w:rPr>
          <w:rFonts w:ascii="Century Gothic" w:hAnsi="Century Gothic"/>
          <w:sz w:val="30"/>
          <w:szCs w:val="30"/>
        </w:rPr>
        <w:t>L’esclavage renvoit à un être inférieur tant dans la classification sociale ancienne dominée par les nobles (kabaïla), les hommes libres (wangwana)</w:t>
      </w:r>
      <w:r w:rsidR="00A705AD">
        <w:rPr>
          <w:rFonts w:ascii="Century Gothic" w:hAnsi="Century Gothic"/>
          <w:sz w:val="30"/>
          <w:szCs w:val="30"/>
        </w:rPr>
        <w:t xml:space="preserve"> et les esclaves (warumwa) que dans la hiérarchie des valeurs dictée par l’ustenrabu c’est-à-dire à la manière des arabes dans laquelle nous avons une opposition constante entre le mwarabu /le mshendzi.</w:t>
      </w:r>
    </w:p>
    <w:p w:rsidR="000D03C4" w:rsidRDefault="00A705AD" w:rsidP="00EF3ADA">
      <w:pPr>
        <w:jc w:val="both"/>
        <w:rPr>
          <w:rFonts w:ascii="Century Gothic" w:hAnsi="Century Gothic"/>
          <w:sz w:val="30"/>
          <w:szCs w:val="30"/>
        </w:rPr>
      </w:pPr>
      <w:r>
        <w:rPr>
          <w:rFonts w:ascii="Century Gothic" w:hAnsi="Century Gothic"/>
          <w:sz w:val="30"/>
          <w:szCs w:val="30"/>
        </w:rPr>
        <w:t xml:space="preserve"> </w:t>
      </w:r>
    </w:p>
    <w:p w:rsidR="00A705AD" w:rsidRDefault="00A705AD" w:rsidP="00EF3ADA">
      <w:pPr>
        <w:jc w:val="both"/>
        <w:rPr>
          <w:rFonts w:ascii="Century Gothic" w:hAnsi="Century Gothic"/>
          <w:sz w:val="30"/>
          <w:szCs w:val="30"/>
        </w:rPr>
      </w:pPr>
      <w:r>
        <w:rPr>
          <w:rFonts w:ascii="Century Gothic" w:hAnsi="Century Gothic"/>
          <w:sz w:val="30"/>
          <w:szCs w:val="30"/>
        </w:rPr>
        <w:t xml:space="preserve">Ceci pose la question fondamentale de l’identité mahoraise à savoir : </w:t>
      </w:r>
    </w:p>
    <w:p w:rsidR="00A705AD" w:rsidRDefault="00A705AD"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Q</w:t>
      </w:r>
      <w:r w:rsidRPr="00A705AD">
        <w:rPr>
          <w:rFonts w:ascii="Century Gothic" w:hAnsi="Century Gothic"/>
          <w:sz w:val="30"/>
          <w:szCs w:val="30"/>
        </w:rPr>
        <w:t>ui est le mahorais ?</w:t>
      </w:r>
    </w:p>
    <w:p w:rsidR="00A705AD" w:rsidRPr="00A705AD" w:rsidRDefault="00A705AD"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Qu’est-ce que la culture mahoraise ?</w:t>
      </w:r>
    </w:p>
    <w:p w:rsidR="000D03C4" w:rsidRDefault="00A705AD" w:rsidP="00EF3ADA">
      <w:pPr>
        <w:jc w:val="both"/>
        <w:rPr>
          <w:rFonts w:ascii="Century Gothic" w:hAnsi="Century Gothic"/>
          <w:sz w:val="30"/>
          <w:szCs w:val="30"/>
        </w:rPr>
      </w:pPr>
      <w:r>
        <w:rPr>
          <w:rFonts w:ascii="Century Gothic" w:hAnsi="Century Gothic"/>
          <w:sz w:val="30"/>
          <w:szCs w:val="30"/>
        </w:rPr>
        <w:t>Dans le cadre de l’exécution de mon plan de mandature 2015-20121, je demande :</w:t>
      </w:r>
    </w:p>
    <w:p w:rsidR="00A705AD" w:rsidRDefault="00A705AD"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La publication d’un ouvrage simplifié de l’histoire générale de Mayotte des origines à nos jours</w:t>
      </w:r>
      <w:r w:rsidR="001F2DE1">
        <w:rPr>
          <w:rFonts w:ascii="Century Gothic" w:hAnsi="Century Gothic"/>
          <w:sz w:val="30"/>
          <w:szCs w:val="30"/>
        </w:rPr>
        <w:t> ;</w:t>
      </w:r>
    </w:p>
    <w:p w:rsidR="00A705AD" w:rsidRDefault="001F2DE1"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L’édition d’un ouvrage consacré à l’esclavage à Mayotte et dans la région</w:t>
      </w:r>
    </w:p>
    <w:p w:rsidR="001F2DE1" w:rsidRDefault="001F2DE1"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 xml:space="preserve">La tenue d’une conférence sur </w:t>
      </w:r>
      <w:r w:rsidR="008E77C7">
        <w:rPr>
          <w:rFonts w:ascii="Century Gothic" w:hAnsi="Century Gothic"/>
          <w:sz w:val="30"/>
          <w:szCs w:val="30"/>
        </w:rPr>
        <w:t>les civilisations du Canal de Mozambique</w:t>
      </w:r>
    </w:p>
    <w:p w:rsidR="008E77C7" w:rsidRPr="00A705AD" w:rsidRDefault="008E77C7" w:rsidP="00A705AD">
      <w:pPr>
        <w:pStyle w:val="Paragraphedeliste"/>
        <w:numPr>
          <w:ilvl w:val="0"/>
          <w:numId w:val="17"/>
        </w:numPr>
        <w:jc w:val="both"/>
        <w:rPr>
          <w:rFonts w:ascii="Century Gothic" w:hAnsi="Century Gothic"/>
          <w:sz w:val="30"/>
          <w:szCs w:val="30"/>
        </w:rPr>
      </w:pPr>
      <w:r>
        <w:rPr>
          <w:rFonts w:ascii="Century Gothic" w:hAnsi="Century Gothic"/>
          <w:sz w:val="30"/>
          <w:szCs w:val="30"/>
        </w:rPr>
        <w:t>La mise en place d’un projet de recherche intitulé : la route de l’esclave</w:t>
      </w:r>
    </w:p>
    <w:p w:rsidR="000D03C4" w:rsidRDefault="00102B8E" w:rsidP="00EF3ADA">
      <w:pPr>
        <w:jc w:val="both"/>
        <w:rPr>
          <w:rFonts w:ascii="Century Gothic" w:hAnsi="Century Gothic"/>
          <w:sz w:val="30"/>
          <w:szCs w:val="30"/>
        </w:rPr>
      </w:pPr>
      <w:r>
        <w:rPr>
          <w:rFonts w:ascii="Century Gothic" w:hAnsi="Century Gothic"/>
          <w:sz w:val="30"/>
          <w:szCs w:val="30"/>
        </w:rPr>
        <w:t>Dans l’océan indien, les arabes, les colons européens et les pirates chassés des mers des Caraïbes par les anglais ont déporté plus de cinq millions d’africains vers l’Arabie, l’Inde, la Perse et les îles avoisinantes (Comores, Madagascar, Réunion, Maurice, Seychelles, Rodrigue).</w:t>
      </w:r>
    </w:p>
    <w:p w:rsidR="008E77C7" w:rsidRDefault="008E77C7" w:rsidP="00EF3ADA">
      <w:pPr>
        <w:jc w:val="both"/>
        <w:rPr>
          <w:rFonts w:ascii="Century Gothic" w:hAnsi="Century Gothic"/>
          <w:sz w:val="30"/>
          <w:szCs w:val="30"/>
        </w:rPr>
      </w:pPr>
    </w:p>
    <w:p w:rsidR="00102B8E" w:rsidRDefault="00477B7A" w:rsidP="00EF3ADA">
      <w:pPr>
        <w:jc w:val="both"/>
        <w:rPr>
          <w:rFonts w:ascii="Century Gothic" w:hAnsi="Century Gothic"/>
          <w:sz w:val="30"/>
          <w:szCs w:val="30"/>
        </w:rPr>
      </w:pPr>
      <w:r>
        <w:rPr>
          <w:rFonts w:ascii="Century Gothic" w:hAnsi="Century Gothic"/>
          <w:sz w:val="30"/>
          <w:szCs w:val="30"/>
        </w:rPr>
        <w:t>Les historiens Sudel Fuma et Norbert Benoît de la Réunion et de Maurice s’efforcent de réunir les preuves.</w:t>
      </w:r>
    </w:p>
    <w:p w:rsidR="008E77C7" w:rsidRDefault="00477B7A" w:rsidP="00EF3ADA">
      <w:pPr>
        <w:jc w:val="both"/>
        <w:rPr>
          <w:rFonts w:ascii="Century Gothic" w:hAnsi="Century Gothic"/>
          <w:sz w:val="30"/>
          <w:szCs w:val="30"/>
        </w:rPr>
      </w:pPr>
      <w:r>
        <w:rPr>
          <w:rFonts w:ascii="Century Gothic" w:hAnsi="Century Gothic"/>
          <w:sz w:val="30"/>
          <w:szCs w:val="30"/>
        </w:rPr>
        <w:t xml:space="preserve">À Mayotte, </w:t>
      </w:r>
      <w:r w:rsidR="00C10273">
        <w:rPr>
          <w:rFonts w:ascii="Century Gothic" w:hAnsi="Century Gothic"/>
          <w:sz w:val="30"/>
          <w:szCs w:val="30"/>
        </w:rPr>
        <w:t>la réalité de l’esclavage peut se décrire comme suit.</w:t>
      </w:r>
    </w:p>
    <w:p w:rsidR="008E77C7" w:rsidRDefault="008E77C7">
      <w:pPr>
        <w:spacing w:after="200" w:line="276" w:lineRule="auto"/>
        <w:rPr>
          <w:rFonts w:ascii="Century Gothic" w:hAnsi="Century Gothic"/>
          <w:sz w:val="30"/>
          <w:szCs w:val="30"/>
        </w:rPr>
      </w:pPr>
      <w:r>
        <w:rPr>
          <w:rFonts w:ascii="Century Gothic" w:hAnsi="Century Gothic"/>
          <w:sz w:val="30"/>
          <w:szCs w:val="30"/>
        </w:rPr>
        <w:br w:type="page"/>
      </w:r>
    </w:p>
    <w:p w:rsidR="001905A6" w:rsidRPr="00456900" w:rsidRDefault="001905A6" w:rsidP="00EF3ADA">
      <w:pPr>
        <w:pStyle w:val="Titre"/>
        <w:numPr>
          <w:ilvl w:val="0"/>
          <w:numId w:val="8"/>
        </w:numPr>
        <w:spacing w:after="0"/>
        <w:rPr>
          <w:b/>
          <w:sz w:val="30"/>
          <w:szCs w:val="30"/>
        </w:rPr>
      </w:pPr>
      <w:r w:rsidRPr="00456900">
        <w:rPr>
          <w:b/>
          <w:sz w:val="30"/>
          <w:szCs w:val="30"/>
        </w:rPr>
        <w:t>LA RE</w:t>
      </w:r>
      <w:r w:rsidR="00340CB6" w:rsidRPr="00456900">
        <w:rPr>
          <w:b/>
          <w:sz w:val="30"/>
          <w:szCs w:val="30"/>
        </w:rPr>
        <w:t>ALITE DE L’ESC</w:t>
      </w:r>
      <w:r w:rsidRPr="00456900">
        <w:rPr>
          <w:b/>
          <w:sz w:val="30"/>
          <w:szCs w:val="30"/>
        </w:rPr>
        <w:t>LAV</w:t>
      </w:r>
      <w:r w:rsidR="00340CB6" w:rsidRPr="00456900">
        <w:rPr>
          <w:b/>
          <w:sz w:val="30"/>
          <w:szCs w:val="30"/>
        </w:rPr>
        <w:t>A</w:t>
      </w:r>
      <w:r w:rsidRPr="00456900">
        <w:rPr>
          <w:b/>
          <w:sz w:val="30"/>
          <w:szCs w:val="30"/>
        </w:rPr>
        <w:t>GE A MAYOTTE</w:t>
      </w:r>
      <w:r w:rsidR="000537AD">
        <w:rPr>
          <w:b/>
          <w:sz w:val="30"/>
          <w:szCs w:val="30"/>
        </w:rPr>
        <w:t xml:space="preserve"> DURANT LA PERIODE PRE-COLONIALE</w:t>
      </w:r>
    </w:p>
    <w:p w:rsidR="001905A6" w:rsidRPr="00D278F0" w:rsidRDefault="001905A6" w:rsidP="00EF3ADA"/>
    <w:p w:rsidR="001905A6" w:rsidRDefault="00C10273" w:rsidP="00EF3ADA">
      <w:pPr>
        <w:pStyle w:val="Sansinterligne"/>
        <w:jc w:val="both"/>
        <w:rPr>
          <w:rFonts w:ascii="Century Gothic" w:hAnsi="Century Gothic"/>
          <w:sz w:val="30"/>
          <w:szCs w:val="30"/>
        </w:rPr>
      </w:pPr>
      <w:r>
        <w:rPr>
          <w:rFonts w:ascii="Century Gothic" w:hAnsi="Century Gothic"/>
          <w:sz w:val="30"/>
          <w:szCs w:val="30"/>
        </w:rPr>
        <w:t>Si l’on s’en tient à l’état actuel de nos connaissances, aux</w:t>
      </w:r>
      <w:r w:rsidR="001905A6" w:rsidRPr="00365B8D">
        <w:rPr>
          <w:rFonts w:ascii="Century Gothic" w:hAnsi="Century Gothic"/>
          <w:sz w:val="30"/>
          <w:szCs w:val="30"/>
        </w:rPr>
        <w:t xml:space="preserve"> </w:t>
      </w:r>
      <w:r w:rsidR="001905A6" w:rsidRPr="00365B8D">
        <w:rPr>
          <w:rFonts w:ascii="Century Gothic" w:hAnsi="Century Gothic"/>
          <w:b/>
          <w:sz w:val="30"/>
          <w:szCs w:val="30"/>
        </w:rPr>
        <w:t>fai</w:t>
      </w:r>
      <w:r w:rsidR="00365B8D" w:rsidRPr="00365B8D">
        <w:rPr>
          <w:rFonts w:ascii="Century Gothic" w:hAnsi="Century Gothic"/>
          <w:b/>
          <w:sz w:val="30"/>
          <w:szCs w:val="30"/>
        </w:rPr>
        <w:t>ts histo</w:t>
      </w:r>
      <w:r w:rsidR="001905A6" w:rsidRPr="00365B8D">
        <w:rPr>
          <w:rFonts w:ascii="Century Gothic" w:hAnsi="Century Gothic"/>
          <w:b/>
          <w:sz w:val="30"/>
          <w:szCs w:val="30"/>
        </w:rPr>
        <w:t>r</w:t>
      </w:r>
      <w:r w:rsidR="00365B8D" w:rsidRPr="00365B8D">
        <w:rPr>
          <w:rFonts w:ascii="Century Gothic" w:hAnsi="Century Gothic"/>
          <w:b/>
          <w:sz w:val="30"/>
          <w:szCs w:val="30"/>
        </w:rPr>
        <w:t>iqu</w:t>
      </w:r>
      <w:r w:rsidR="001905A6" w:rsidRPr="00365B8D">
        <w:rPr>
          <w:rFonts w:ascii="Century Gothic" w:hAnsi="Century Gothic"/>
          <w:b/>
          <w:sz w:val="30"/>
          <w:szCs w:val="30"/>
        </w:rPr>
        <w:t>es</w:t>
      </w:r>
      <w:r w:rsidR="001905A6" w:rsidRPr="00365B8D">
        <w:rPr>
          <w:rFonts w:ascii="Century Gothic" w:hAnsi="Century Gothic"/>
          <w:sz w:val="30"/>
          <w:szCs w:val="30"/>
        </w:rPr>
        <w:t xml:space="preserve">, </w:t>
      </w:r>
      <w:r w:rsidR="000537AD">
        <w:rPr>
          <w:rFonts w:ascii="Century Gothic" w:hAnsi="Century Gothic"/>
          <w:sz w:val="30"/>
          <w:szCs w:val="30"/>
        </w:rPr>
        <w:t>aux</w:t>
      </w:r>
      <w:r w:rsidR="00062921">
        <w:rPr>
          <w:rFonts w:ascii="Century Gothic" w:hAnsi="Century Gothic"/>
          <w:sz w:val="30"/>
          <w:szCs w:val="30"/>
        </w:rPr>
        <w:t xml:space="preserve"> </w:t>
      </w:r>
      <w:r w:rsidR="001905A6" w:rsidRPr="00365B8D">
        <w:rPr>
          <w:rFonts w:ascii="Century Gothic" w:hAnsi="Century Gothic"/>
          <w:sz w:val="30"/>
          <w:szCs w:val="30"/>
        </w:rPr>
        <w:t>témoignages des navigateurs et</w:t>
      </w:r>
      <w:r w:rsidR="000537AD">
        <w:rPr>
          <w:rFonts w:ascii="Century Gothic" w:hAnsi="Century Gothic"/>
          <w:sz w:val="30"/>
          <w:szCs w:val="30"/>
        </w:rPr>
        <w:t xml:space="preserve"> à</w:t>
      </w:r>
      <w:r w:rsidR="001905A6" w:rsidRPr="00365B8D">
        <w:rPr>
          <w:rFonts w:ascii="Century Gothic" w:hAnsi="Century Gothic"/>
          <w:sz w:val="30"/>
          <w:szCs w:val="30"/>
        </w:rPr>
        <w:t xml:space="preserve"> l’analyse </w:t>
      </w:r>
      <w:r w:rsidR="001905A6" w:rsidRPr="00365B8D">
        <w:rPr>
          <w:rFonts w:ascii="Century Gothic" w:hAnsi="Century Gothic"/>
          <w:b/>
          <w:sz w:val="30"/>
          <w:szCs w:val="30"/>
        </w:rPr>
        <w:t>des traditions populaires</w:t>
      </w:r>
      <w:r w:rsidR="00B14CDA">
        <w:rPr>
          <w:rFonts w:ascii="Century Gothic" w:hAnsi="Century Gothic"/>
          <w:sz w:val="30"/>
          <w:szCs w:val="30"/>
        </w:rPr>
        <w:t xml:space="preserve"> mahoraises contemporaines</w:t>
      </w:r>
      <w:r w:rsidR="0084529F">
        <w:rPr>
          <w:rFonts w:ascii="Century Gothic" w:hAnsi="Century Gothic"/>
          <w:sz w:val="30"/>
          <w:szCs w:val="30"/>
        </w:rPr>
        <w:t>,</w:t>
      </w:r>
      <w:r w:rsidR="00062921">
        <w:rPr>
          <w:rFonts w:ascii="Century Gothic" w:hAnsi="Century Gothic"/>
          <w:sz w:val="30"/>
          <w:szCs w:val="30"/>
        </w:rPr>
        <w:t xml:space="preserve"> </w:t>
      </w:r>
      <w:r w:rsidR="0084529F">
        <w:rPr>
          <w:rFonts w:ascii="Century Gothic" w:hAnsi="Century Gothic"/>
          <w:sz w:val="30"/>
          <w:szCs w:val="30"/>
        </w:rPr>
        <w:t>l’esclavage, av</w:t>
      </w:r>
      <w:r w:rsidR="008B4607">
        <w:rPr>
          <w:rFonts w:ascii="Century Gothic" w:hAnsi="Century Gothic"/>
          <w:sz w:val="30"/>
          <w:szCs w:val="30"/>
        </w:rPr>
        <w:t>ant de devenir systématique et prospère sou</w:t>
      </w:r>
      <w:r w:rsidR="000537AD">
        <w:rPr>
          <w:rFonts w:ascii="Century Gothic" w:hAnsi="Century Gothic"/>
          <w:sz w:val="30"/>
          <w:szCs w:val="30"/>
        </w:rPr>
        <w:t>s le sultanat au XVIème siècle</w:t>
      </w:r>
      <w:r w:rsidR="0084529F">
        <w:rPr>
          <w:rFonts w:ascii="Century Gothic" w:hAnsi="Century Gothic"/>
          <w:sz w:val="30"/>
          <w:szCs w:val="30"/>
        </w:rPr>
        <w:t xml:space="preserve">, </w:t>
      </w:r>
      <w:r w:rsidR="008B4607">
        <w:rPr>
          <w:rFonts w:ascii="Century Gothic" w:hAnsi="Century Gothic"/>
          <w:sz w:val="30"/>
          <w:szCs w:val="30"/>
        </w:rPr>
        <w:t>était o</w:t>
      </w:r>
      <w:r w:rsidR="00062921">
        <w:rPr>
          <w:rFonts w:ascii="Century Gothic" w:hAnsi="Century Gothic"/>
          <w:sz w:val="30"/>
          <w:szCs w:val="30"/>
        </w:rPr>
        <w:t>rganisé par les Arabes</w:t>
      </w:r>
      <w:r w:rsidR="008B4607">
        <w:rPr>
          <w:rFonts w:ascii="Century Gothic" w:hAnsi="Century Gothic"/>
          <w:sz w:val="30"/>
          <w:szCs w:val="30"/>
        </w:rPr>
        <w:t>,</w:t>
      </w:r>
      <w:r w:rsidR="00062921">
        <w:rPr>
          <w:rFonts w:ascii="Century Gothic" w:hAnsi="Century Gothic"/>
          <w:sz w:val="30"/>
          <w:szCs w:val="30"/>
        </w:rPr>
        <w:t xml:space="preserve"> au lieu dit Rassini en Pet</w:t>
      </w:r>
      <w:r w:rsidR="008B4607">
        <w:rPr>
          <w:rFonts w:ascii="Century Gothic" w:hAnsi="Century Gothic"/>
          <w:sz w:val="30"/>
          <w:szCs w:val="30"/>
        </w:rPr>
        <w:t>ite terre.</w:t>
      </w:r>
      <w:r w:rsidR="00062921">
        <w:rPr>
          <w:rFonts w:ascii="Century Gothic" w:hAnsi="Century Gothic"/>
          <w:sz w:val="30"/>
          <w:szCs w:val="30"/>
        </w:rPr>
        <w:t xml:space="preserve"> </w:t>
      </w:r>
      <w:r w:rsidR="0084529F">
        <w:rPr>
          <w:rFonts w:ascii="Century Gothic" w:hAnsi="Century Gothic"/>
          <w:sz w:val="30"/>
          <w:szCs w:val="30"/>
        </w:rPr>
        <w:t>L</w:t>
      </w:r>
      <w:r w:rsidR="001905A6" w:rsidRPr="00365B8D">
        <w:rPr>
          <w:rFonts w:ascii="Century Gothic" w:hAnsi="Century Gothic"/>
          <w:sz w:val="30"/>
          <w:szCs w:val="30"/>
        </w:rPr>
        <w:t>e</w:t>
      </w:r>
      <w:r w:rsidR="0084529F">
        <w:rPr>
          <w:rFonts w:ascii="Century Gothic" w:hAnsi="Century Gothic"/>
          <w:sz w:val="30"/>
          <w:szCs w:val="30"/>
        </w:rPr>
        <w:t>s</w:t>
      </w:r>
      <w:r w:rsidR="00700C68">
        <w:rPr>
          <w:rFonts w:ascii="Century Gothic" w:hAnsi="Century Gothic"/>
          <w:sz w:val="30"/>
          <w:szCs w:val="30"/>
        </w:rPr>
        <w:t xml:space="preserve"> fouilles </w:t>
      </w:r>
      <w:r w:rsidR="008B4607" w:rsidRPr="00365B8D">
        <w:rPr>
          <w:rFonts w:ascii="Century Gothic" w:hAnsi="Century Gothic"/>
          <w:sz w:val="30"/>
          <w:szCs w:val="30"/>
        </w:rPr>
        <w:t>archéolog</w:t>
      </w:r>
      <w:r w:rsidR="008B4607">
        <w:rPr>
          <w:rFonts w:ascii="Century Gothic" w:hAnsi="Century Gothic"/>
          <w:sz w:val="30"/>
          <w:szCs w:val="30"/>
        </w:rPr>
        <w:t>iq</w:t>
      </w:r>
      <w:r w:rsidR="008B4607" w:rsidRPr="00365B8D">
        <w:rPr>
          <w:rFonts w:ascii="Century Gothic" w:hAnsi="Century Gothic"/>
          <w:sz w:val="30"/>
          <w:szCs w:val="30"/>
        </w:rPr>
        <w:t>ues</w:t>
      </w:r>
      <w:r w:rsidR="008B4607">
        <w:rPr>
          <w:rFonts w:ascii="Century Gothic" w:hAnsi="Century Gothic"/>
          <w:sz w:val="30"/>
          <w:szCs w:val="30"/>
        </w:rPr>
        <w:t xml:space="preserve"> </w:t>
      </w:r>
      <w:r w:rsidR="00700C68">
        <w:rPr>
          <w:rFonts w:ascii="Century Gothic" w:hAnsi="Century Gothic"/>
          <w:sz w:val="30"/>
          <w:szCs w:val="30"/>
        </w:rPr>
        <w:t xml:space="preserve">menées </w:t>
      </w:r>
      <w:r w:rsidR="008B4607">
        <w:rPr>
          <w:rFonts w:ascii="Century Gothic" w:hAnsi="Century Gothic"/>
          <w:sz w:val="30"/>
          <w:szCs w:val="30"/>
        </w:rPr>
        <w:t>à cet endroit</w:t>
      </w:r>
      <w:r w:rsidR="001905A6" w:rsidRPr="00365B8D">
        <w:rPr>
          <w:rFonts w:ascii="Century Gothic" w:hAnsi="Century Gothic"/>
          <w:sz w:val="30"/>
          <w:szCs w:val="30"/>
        </w:rPr>
        <w:t xml:space="preserve"> </w:t>
      </w:r>
      <w:r w:rsidR="0084529F">
        <w:rPr>
          <w:rFonts w:ascii="Century Gothic" w:hAnsi="Century Gothic"/>
          <w:sz w:val="30"/>
          <w:szCs w:val="30"/>
        </w:rPr>
        <w:t xml:space="preserve">sont, à ce titre, déterminantes pour la compréhension de ce processus. Elles ont ainsi </w:t>
      </w:r>
      <w:r w:rsidR="001905A6" w:rsidRPr="00365B8D">
        <w:rPr>
          <w:rFonts w:ascii="Century Gothic" w:hAnsi="Century Gothic"/>
          <w:sz w:val="30"/>
          <w:szCs w:val="30"/>
        </w:rPr>
        <w:t>permis de mettre en exergue plusieurs</w:t>
      </w:r>
      <w:r w:rsidR="002A3630">
        <w:rPr>
          <w:rFonts w:ascii="Century Gothic" w:hAnsi="Century Gothic"/>
          <w:sz w:val="30"/>
          <w:szCs w:val="30"/>
        </w:rPr>
        <w:t xml:space="preserve"> sépultures</w:t>
      </w:r>
      <w:r w:rsidR="001905A6" w:rsidRPr="00365B8D">
        <w:rPr>
          <w:rFonts w:ascii="Century Gothic" w:hAnsi="Century Gothic"/>
          <w:sz w:val="30"/>
          <w:szCs w:val="30"/>
        </w:rPr>
        <w:t xml:space="preserve"> </w:t>
      </w:r>
      <w:r w:rsidR="00700C68">
        <w:rPr>
          <w:rFonts w:ascii="Century Gothic" w:hAnsi="Century Gothic"/>
          <w:sz w:val="30"/>
          <w:szCs w:val="30"/>
        </w:rPr>
        <w:t>datant des X</w:t>
      </w:r>
      <w:r w:rsidR="00700C68" w:rsidRPr="00365B8D">
        <w:rPr>
          <w:rFonts w:ascii="Century Gothic" w:hAnsi="Century Gothic"/>
          <w:sz w:val="30"/>
          <w:szCs w:val="30"/>
          <w:vertAlign w:val="superscript"/>
        </w:rPr>
        <w:t>ème</w:t>
      </w:r>
      <w:r w:rsidR="00700C68" w:rsidRPr="00365B8D">
        <w:rPr>
          <w:rFonts w:ascii="Century Gothic" w:hAnsi="Century Gothic"/>
          <w:sz w:val="30"/>
          <w:szCs w:val="30"/>
        </w:rPr>
        <w:t>-</w:t>
      </w:r>
      <w:r w:rsidR="00700C68">
        <w:rPr>
          <w:rFonts w:ascii="Century Gothic" w:hAnsi="Century Gothic"/>
          <w:sz w:val="30"/>
          <w:szCs w:val="30"/>
        </w:rPr>
        <w:t>XII</w:t>
      </w:r>
      <w:r w:rsidR="00700C68" w:rsidRPr="00365B8D">
        <w:rPr>
          <w:rFonts w:ascii="Century Gothic" w:hAnsi="Century Gothic"/>
          <w:sz w:val="30"/>
          <w:szCs w:val="30"/>
          <w:vertAlign w:val="superscript"/>
        </w:rPr>
        <w:t>ème</w:t>
      </w:r>
      <w:r w:rsidR="00700C68">
        <w:rPr>
          <w:rFonts w:ascii="Century Gothic" w:hAnsi="Century Gothic"/>
          <w:sz w:val="30"/>
          <w:szCs w:val="30"/>
        </w:rPr>
        <w:t xml:space="preserve"> </w:t>
      </w:r>
      <w:r w:rsidR="00700C68" w:rsidRPr="00365B8D">
        <w:rPr>
          <w:rFonts w:ascii="Century Gothic" w:hAnsi="Century Gothic"/>
          <w:sz w:val="30"/>
          <w:szCs w:val="30"/>
        </w:rPr>
        <w:t>siècles</w:t>
      </w:r>
      <w:r w:rsidR="00700C68">
        <w:rPr>
          <w:rFonts w:ascii="Century Gothic" w:hAnsi="Century Gothic"/>
          <w:sz w:val="30"/>
          <w:szCs w:val="30"/>
        </w:rPr>
        <w:t>,</w:t>
      </w:r>
      <w:r w:rsidR="00700C68" w:rsidRPr="00365B8D">
        <w:rPr>
          <w:rFonts w:ascii="Century Gothic" w:hAnsi="Century Gothic"/>
          <w:sz w:val="30"/>
          <w:szCs w:val="30"/>
        </w:rPr>
        <w:t> </w:t>
      </w:r>
      <w:r w:rsidR="001905A6" w:rsidRPr="00365B8D">
        <w:rPr>
          <w:rFonts w:ascii="Century Gothic" w:hAnsi="Century Gothic"/>
          <w:sz w:val="30"/>
          <w:szCs w:val="30"/>
        </w:rPr>
        <w:t>sur le</w:t>
      </w:r>
      <w:r w:rsidR="00365B8D">
        <w:rPr>
          <w:rFonts w:ascii="Century Gothic" w:hAnsi="Century Gothic"/>
          <w:sz w:val="30"/>
          <w:szCs w:val="30"/>
        </w:rPr>
        <w:t xml:space="preserve"> site de Bagamoyo</w:t>
      </w:r>
      <w:r w:rsidR="002A3630">
        <w:rPr>
          <w:rFonts w:ascii="Century Gothic" w:hAnsi="Century Gothic"/>
          <w:sz w:val="30"/>
          <w:szCs w:val="30"/>
        </w:rPr>
        <w:t xml:space="preserve">, </w:t>
      </w:r>
      <w:r w:rsidR="002F22AE">
        <w:rPr>
          <w:rFonts w:ascii="Century Gothic" w:hAnsi="Century Gothic"/>
          <w:sz w:val="30"/>
          <w:szCs w:val="30"/>
        </w:rPr>
        <w:t>et de révéler</w:t>
      </w:r>
      <w:r w:rsidR="001905A6" w:rsidRPr="00365B8D">
        <w:rPr>
          <w:rFonts w:ascii="Century Gothic" w:hAnsi="Century Gothic"/>
          <w:sz w:val="30"/>
          <w:szCs w:val="30"/>
        </w:rPr>
        <w:t xml:space="preserve"> trois </w:t>
      </w:r>
      <w:r w:rsidR="00700C68">
        <w:rPr>
          <w:rFonts w:ascii="Century Gothic" w:hAnsi="Century Gothic"/>
          <w:sz w:val="30"/>
          <w:szCs w:val="30"/>
        </w:rPr>
        <w:t>éléments</w:t>
      </w:r>
      <w:r w:rsidR="001905A6" w:rsidRPr="00365B8D">
        <w:rPr>
          <w:rFonts w:ascii="Century Gothic" w:hAnsi="Century Gothic"/>
          <w:sz w:val="30"/>
          <w:szCs w:val="30"/>
        </w:rPr>
        <w:t> :</w:t>
      </w:r>
    </w:p>
    <w:p w:rsidR="00365B8D" w:rsidRPr="00365B8D" w:rsidRDefault="00365B8D" w:rsidP="00EF3ADA">
      <w:pPr>
        <w:pStyle w:val="Sansinterligne"/>
        <w:jc w:val="both"/>
        <w:rPr>
          <w:rFonts w:ascii="Century Gothic" w:hAnsi="Century Gothic"/>
          <w:sz w:val="30"/>
          <w:szCs w:val="30"/>
        </w:rPr>
      </w:pPr>
    </w:p>
    <w:p w:rsidR="001905A6" w:rsidRPr="00365B8D" w:rsidRDefault="002F22AE" w:rsidP="00700C68">
      <w:pPr>
        <w:pStyle w:val="Paragraphedeliste"/>
        <w:numPr>
          <w:ilvl w:val="0"/>
          <w:numId w:val="11"/>
        </w:numPr>
        <w:tabs>
          <w:tab w:val="left" w:pos="284"/>
        </w:tabs>
        <w:spacing w:after="0" w:line="240" w:lineRule="auto"/>
        <w:jc w:val="both"/>
        <w:rPr>
          <w:rFonts w:ascii="Century Gothic" w:hAnsi="Century Gothic"/>
          <w:sz w:val="30"/>
          <w:szCs w:val="30"/>
        </w:rPr>
      </w:pPr>
      <w:r w:rsidRPr="002F22AE">
        <w:rPr>
          <w:rFonts w:ascii="Century Gothic" w:hAnsi="Century Gothic"/>
          <w:b/>
          <w:sz w:val="30"/>
          <w:szCs w:val="30"/>
        </w:rPr>
        <w:t>l’o</w:t>
      </w:r>
      <w:r w:rsidR="001905A6" w:rsidRPr="002F22AE">
        <w:rPr>
          <w:rFonts w:ascii="Century Gothic" w:hAnsi="Century Gothic"/>
          <w:b/>
          <w:sz w:val="30"/>
          <w:szCs w:val="30"/>
        </w:rPr>
        <w:t>r</w:t>
      </w:r>
      <w:r w:rsidR="001905A6" w:rsidRPr="00365B8D">
        <w:rPr>
          <w:rFonts w:ascii="Century Gothic" w:hAnsi="Century Gothic"/>
          <w:b/>
          <w:sz w:val="30"/>
          <w:szCs w:val="30"/>
        </w:rPr>
        <w:t>ient</w:t>
      </w:r>
      <w:r>
        <w:rPr>
          <w:rFonts w:ascii="Century Gothic" w:hAnsi="Century Gothic"/>
          <w:b/>
          <w:sz w:val="30"/>
          <w:szCs w:val="30"/>
        </w:rPr>
        <w:t>ation</w:t>
      </w:r>
      <w:r w:rsidR="001905A6" w:rsidRPr="00365B8D">
        <w:rPr>
          <w:rFonts w:ascii="Century Gothic" w:hAnsi="Century Gothic"/>
          <w:b/>
          <w:sz w:val="30"/>
          <w:szCs w:val="30"/>
        </w:rPr>
        <w:t xml:space="preserve"> </w:t>
      </w:r>
      <w:r w:rsidRPr="00365B8D">
        <w:rPr>
          <w:rFonts w:ascii="Century Gothic" w:hAnsi="Century Gothic"/>
          <w:sz w:val="30"/>
          <w:szCs w:val="30"/>
        </w:rPr>
        <w:t xml:space="preserve">systématique </w:t>
      </w:r>
      <w:r>
        <w:rPr>
          <w:rFonts w:ascii="Century Gothic" w:hAnsi="Century Gothic"/>
          <w:sz w:val="30"/>
          <w:szCs w:val="30"/>
        </w:rPr>
        <w:t xml:space="preserve"> de c</w:t>
      </w:r>
      <w:r w:rsidRPr="00365B8D">
        <w:rPr>
          <w:rFonts w:ascii="Century Gothic" w:hAnsi="Century Gothic"/>
          <w:sz w:val="30"/>
          <w:szCs w:val="30"/>
        </w:rPr>
        <w:t xml:space="preserve">ertaines </w:t>
      </w:r>
      <w:r>
        <w:rPr>
          <w:rFonts w:ascii="Century Gothic" w:hAnsi="Century Gothic"/>
          <w:sz w:val="30"/>
          <w:szCs w:val="30"/>
        </w:rPr>
        <w:t>sépultures</w:t>
      </w:r>
      <w:r w:rsidRPr="00365B8D">
        <w:rPr>
          <w:rFonts w:ascii="Century Gothic" w:hAnsi="Century Gothic"/>
          <w:sz w:val="30"/>
          <w:szCs w:val="30"/>
        </w:rPr>
        <w:t xml:space="preserve"> </w:t>
      </w:r>
      <w:r w:rsidR="001905A6" w:rsidRPr="00365B8D">
        <w:rPr>
          <w:rFonts w:ascii="Century Gothic" w:hAnsi="Century Gothic"/>
          <w:sz w:val="30"/>
          <w:szCs w:val="30"/>
        </w:rPr>
        <w:t xml:space="preserve">vers </w:t>
      </w:r>
      <w:r w:rsidR="001905A6" w:rsidRPr="00365B8D">
        <w:rPr>
          <w:rFonts w:ascii="Century Gothic" w:hAnsi="Century Gothic"/>
          <w:b/>
          <w:sz w:val="30"/>
          <w:szCs w:val="30"/>
        </w:rPr>
        <w:t>la Mecque</w:t>
      </w:r>
      <w:r w:rsidR="00700C68">
        <w:rPr>
          <w:rFonts w:ascii="Century Gothic" w:hAnsi="Century Gothic"/>
          <w:b/>
          <w:sz w:val="30"/>
          <w:szCs w:val="30"/>
        </w:rPr>
        <w:t> ;</w:t>
      </w:r>
      <w:r w:rsidR="001905A6" w:rsidRPr="00365B8D">
        <w:rPr>
          <w:rFonts w:ascii="Century Gothic" w:hAnsi="Century Gothic"/>
          <w:sz w:val="30"/>
          <w:szCs w:val="30"/>
        </w:rPr>
        <w:t xml:space="preserve"> </w:t>
      </w:r>
    </w:p>
    <w:p w:rsidR="00365B8D" w:rsidRPr="00365B8D" w:rsidRDefault="00365B8D" w:rsidP="00EF3ADA">
      <w:pPr>
        <w:pStyle w:val="Paragraphedeliste"/>
        <w:tabs>
          <w:tab w:val="left" w:pos="284"/>
        </w:tabs>
        <w:spacing w:after="0" w:line="240" w:lineRule="auto"/>
        <w:ind w:left="855"/>
        <w:jc w:val="both"/>
        <w:rPr>
          <w:rFonts w:ascii="Century Gothic" w:hAnsi="Century Gothic"/>
          <w:sz w:val="30"/>
          <w:szCs w:val="30"/>
        </w:rPr>
      </w:pPr>
    </w:p>
    <w:p w:rsidR="001905A6" w:rsidRDefault="002F22AE" w:rsidP="00700C68">
      <w:pPr>
        <w:pStyle w:val="Paragraphedeliste"/>
        <w:numPr>
          <w:ilvl w:val="0"/>
          <w:numId w:val="11"/>
        </w:numPr>
        <w:spacing w:after="0" w:line="240" w:lineRule="auto"/>
        <w:jc w:val="both"/>
        <w:rPr>
          <w:rFonts w:ascii="Century Gothic" w:hAnsi="Century Gothic"/>
          <w:sz w:val="30"/>
          <w:szCs w:val="30"/>
        </w:rPr>
      </w:pPr>
      <w:r w:rsidRPr="00365B8D">
        <w:rPr>
          <w:rFonts w:ascii="Century Gothic" w:hAnsi="Century Gothic"/>
          <w:sz w:val="30"/>
          <w:szCs w:val="30"/>
        </w:rPr>
        <w:t>l</w:t>
      </w:r>
      <w:r>
        <w:rPr>
          <w:rFonts w:ascii="Century Gothic" w:hAnsi="Century Gothic"/>
          <w:sz w:val="30"/>
          <w:szCs w:val="30"/>
        </w:rPr>
        <w:t>’observation d’</w:t>
      </w:r>
      <w:r w:rsidRPr="00365B8D">
        <w:rPr>
          <w:rFonts w:ascii="Century Gothic" w:hAnsi="Century Gothic"/>
          <w:b/>
          <w:sz w:val="30"/>
          <w:szCs w:val="30"/>
        </w:rPr>
        <w:t>incisives</w:t>
      </w:r>
      <w:r w:rsidRPr="00365B8D">
        <w:rPr>
          <w:rFonts w:ascii="Century Gothic" w:hAnsi="Century Gothic"/>
          <w:sz w:val="30"/>
          <w:szCs w:val="30"/>
        </w:rPr>
        <w:t xml:space="preserve"> </w:t>
      </w:r>
      <w:r w:rsidRPr="00365B8D">
        <w:rPr>
          <w:rFonts w:ascii="Century Gothic" w:hAnsi="Century Gothic"/>
          <w:b/>
          <w:sz w:val="30"/>
          <w:szCs w:val="30"/>
        </w:rPr>
        <w:t>limées</w:t>
      </w:r>
      <w:r w:rsidRPr="00365B8D">
        <w:rPr>
          <w:rFonts w:ascii="Century Gothic" w:hAnsi="Century Gothic"/>
          <w:sz w:val="30"/>
          <w:szCs w:val="30"/>
        </w:rPr>
        <w:t xml:space="preserve"> chez certains</w:t>
      </w:r>
      <w:r>
        <w:rPr>
          <w:rFonts w:ascii="Century Gothic" w:hAnsi="Century Gothic"/>
          <w:sz w:val="30"/>
          <w:szCs w:val="30"/>
        </w:rPr>
        <w:t xml:space="preserve"> squelettes, selon</w:t>
      </w:r>
      <w:r w:rsidRPr="00365B8D">
        <w:rPr>
          <w:rFonts w:ascii="Century Gothic" w:hAnsi="Century Gothic"/>
          <w:sz w:val="30"/>
          <w:szCs w:val="30"/>
        </w:rPr>
        <w:t xml:space="preserve"> </w:t>
      </w:r>
      <w:r w:rsidR="001905A6" w:rsidRPr="00365B8D">
        <w:rPr>
          <w:rFonts w:ascii="Century Gothic" w:hAnsi="Century Gothic"/>
          <w:sz w:val="30"/>
          <w:szCs w:val="30"/>
        </w:rPr>
        <w:t xml:space="preserve">l’analyse des crânes des occupants de </w:t>
      </w:r>
      <w:r w:rsidR="006026CD">
        <w:rPr>
          <w:rFonts w:ascii="Century Gothic" w:hAnsi="Century Gothic"/>
          <w:sz w:val="30"/>
          <w:szCs w:val="30"/>
        </w:rPr>
        <w:t xml:space="preserve">cette nécropole </w:t>
      </w:r>
      <w:r w:rsidR="00700C68">
        <w:rPr>
          <w:rFonts w:ascii="Century Gothic" w:hAnsi="Century Gothic"/>
          <w:sz w:val="30"/>
          <w:szCs w:val="30"/>
        </w:rPr>
        <w:t>;</w:t>
      </w:r>
    </w:p>
    <w:p w:rsidR="00456900" w:rsidRDefault="00456900" w:rsidP="00EF3ADA">
      <w:pPr>
        <w:ind w:left="450" w:firstLine="45"/>
        <w:jc w:val="both"/>
        <w:rPr>
          <w:rFonts w:ascii="Century Gothic" w:hAnsi="Century Gothic"/>
          <w:sz w:val="30"/>
          <w:szCs w:val="30"/>
        </w:rPr>
      </w:pPr>
    </w:p>
    <w:p w:rsidR="001905A6" w:rsidRPr="00700C68" w:rsidRDefault="002F22AE" w:rsidP="00700C68">
      <w:pPr>
        <w:pStyle w:val="Paragraphedeliste"/>
        <w:numPr>
          <w:ilvl w:val="0"/>
          <w:numId w:val="11"/>
        </w:numPr>
        <w:jc w:val="both"/>
        <w:rPr>
          <w:rFonts w:ascii="Century Gothic" w:hAnsi="Century Gothic"/>
          <w:b/>
          <w:sz w:val="30"/>
          <w:szCs w:val="30"/>
        </w:rPr>
      </w:pPr>
      <w:r>
        <w:rPr>
          <w:rFonts w:ascii="Century Gothic" w:hAnsi="Century Gothic"/>
          <w:sz w:val="30"/>
          <w:szCs w:val="30"/>
        </w:rPr>
        <w:t>le fait</w:t>
      </w:r>
      <w:r w:rsidR="00700C68">
        <w:rPr>
          <w:rFonts w:ascii="Century Gothic" w:hAnsi="Century Gothic"/>
          <w:sz w:val="30"/>
          <w:szCs w:val="30"/>
        </w:rPr>
        <w:t xml:space="preserve"> que </w:t>
      </w:r>
      <w:r w:rsidR="00393314">
        <w:rPr>
          <w:rFonts w:ascii="Century Gothic" w:hAnsi="Century Gothic"/>
          <w:sz w:val="30"/>
          <w:szCs w:val="30"/>
        </w:rPr>
        <w:t xml:space="preserve">cette dentition spécifique </w:t>
      </w:r>
      <w:r w:rsidR="006026CD">
        <w:rPr>
          <w:rFonts w:ascii="Century Gothic" w:hAnsi="Century Gothic"/>
          <w:sz w:val="30"/>
          <w:szCs w:val="30"/>
        </w:rPr>
        <w:t>se perçoit</w:t>
      </w:r>
      <w:r w:rsidR="00700C68">
        <w:rPr>
          <w:rFonts w:ascii="Century Gothic" w:hAnsi="Century Gothic"/>
          <w:sz w:val="30"/>
          <w:szCs w:val="30"/>
        </w:rPr>
        <w:t xml:space="preserve"> davantage </w:t>
      </w:r>
      <w:r w:rsidR="001905A6" w:rsidRPr="00700C68">
        <w:rPr>
          <w:rFonts w:ascii="Century Gothic" w:hAnsi="Century Gothic"/>
          <w:sz w:val="30"/>
          <w:szCs w:val="30"/>
        </w:rPr>
        <w:t xml:space="preserve">chez les </w:t>
      </w:r>
      <w:r w:rsidR="001905A6" w:rsidRPr="00700C68">
        <w:rPr>
          <w:rFonts w:ascii="Century Gothic" w:hAnsi="Century Gothic"/>
          <w:b/>
          <w:sz w:val="30"/>
          <w:szCs w:val="30"/>
        </w:rPr>
        <w:t>occupants</w:t>
      </w:r>
      <w:r w:rsidR="001905A6" w:rsidRPr="00700C68">
        <w:rPr>
          <w:rFonts w:ascii="Century Gothic" w:hAnsi="Century Gothic"/>
          <w:sz w:val="30"/>
          <w:szCs w:val="30"/>
        </w:rPr>
        <w:t xml:space="preserve"> </w:t>
      </w:r>
      <w:r w:rsidR="001905A6" w:rsidRPr="005B4256">
        <w:rPr>
          <w:rFonts w:ascii="Century Gothic" w:hAnsi="Century Gothic"/>
          <w:b/>
          <w:sz w:val="30"/>
          <w:szCs w:val="30"/>
        </w:rPr>
        <w:t>des</w:t>
      </w:r>
      <w:r w:rsidR="006026CD" w:rsidRPr="005B4256">
        <w:rPr>
          <w:rFonts w:ascii="Century Gothic" w:hAnsi="Century Gothic"/>
          <w:b/>
          <w:sz w:val="30"/>
          <w:szCs w:val="30"/>
        </w:rPr>
        <w:t xml:space="preserve"> </w:t>
      </w:r>
      <w:r w:rsidR="005B4256" w:rsidRPr="005B4256">
        <w:rPr>
          <w:rFonts w:ascii="Century Gothic" w:hAnsi="Century Gothic"/>
          <w:b/>
          <w:sz w:val="30"/>
          <w:szCs w:val="30"/>
        </w:rPr>
        <w:t>tombes</w:t>
      </w:r>
      <w:r w:rsidR="005B4256">
        <w:rPr>
          <w:rFonts w:ascii="Century Gothic" w:hAnsi="Century Gothic"/>
          <w:sz w:val="30"/>
          <w:szCs w:val="30"/>
        </w:rPr>
        <w:t xml:space="preserve"> </w:t>
      </w:r>
      <w:r w:rsidR="001905A6" w:rsidRPr="00700C68">
        <w:rPr>
          <w:rFonts w:ascii="Century Gothic" w:hAnsi="Century Gothic"/>
          <w:b/>
          <w:sz w:val="30"/>
          <w:szCs w:val="30"/>
        </w:rPr>
        <w:t>orientées de manière quelconque.</w:t>
      </w:r>
    </w:p>
    <w:p w:rsidR="001905A6" w:rsidRPr="009C23BA" w:rsidRDefault="006026CD" w:rsidP="00EF3ADA">
      <w:pPr>
        <w:jc w:val="both"/>
        <w:rPr>
          <w:rFonts w:ascii="Century Gothic" w:hAnsi="Century Gothic"/>
          <w:sz w:val="30"/>
          <w:szCs w:val="30"/>
        </w:rPr>
      </w:pPr>
      <w:r>
        <w:rPr>
          <w:rFonts w:ascii="Century Gothic" w:hAnsi="Century Gothic"/>
          <w:sz w:val="30"/>
          <w:szCs w:val="30"/>
        </w:rPr>
        <w:t>Il semble qu’il s’agisse</w:t>
      </w:r>
      <w:r w:rsidR="00393314">
        <w:rPr>
          <w:rFonts w:ascii="Century Gothic" w:hAnsi="Century Gothic"/>
          <w:sz w:val="30"/>
          <w:szCs w:val="30"/>
        </w:rPr>
        <w:t xml:space="preserve"> là de </w:t>
      </w:r>
      <w:r>
        <w:rPr>
          <w:rFonts w:ascii="Century Gothic" w:hAnsi="Century Gothic"/>
          <w:sz w:val="30"/>
          <w:szCs w:val="30"/>
        </w:rPr>
        <w:t>pratiques</w:t>
      </w:r>
      <w:r w:rsidR="00393314">
        <w:rPr>
          <w:rFonts w:ascii="Century Gothic" w:hAnsi="Century Gothic"/>
          <w:sz w:val="30"/>
          <w:szCs w:val="30"/>
        </w:rPr>
        <w:t xml:space="preserve"> conformes aux </w:t>
      </w:r>
      <w:r w:rsidR="00393314" w:rsidRPr="009C23BA">
        <w:rPr>
          <w:rFonts w:ascii="Century Gothic" w:hAnsi="Century Gothic"/>
          <w:sz w:val="30"/>
          <w:szCs w:val="30"/>
        </w:rPr>
        <w:t>traditions makoa de Mozambiqu</w:t>
      </w:r>
      <w:r w:rsidR="00393314">
        <w:rPr>
          <w:rFonts w:ascii="Century Gothic" w:hAnsi="Century Gothic"/>
          <w:sz w:val="30"/>
          <w:szCs w:val="30"/>
        </w:rPr>
        <w:t>e</w:t>
      </w:r>
      <w:r>
        <w:rPr>
          <w:rFonts w:ascii="Century Gothic" w:hAnsi="Century Gothic"/>
          <w:sz w:val="30"/>
          <w:szCs w:val="30"/>
        </w:rPr>
        <w:t>, ainsi</w:t>
      </w:r>
      <w:r w:rsidR="00393314">
        <w:rPr>
          <w:rFonts w:ascii="Century Gothic" w:hAnsi="Century Gothic"/>
          <w:sz w:val="30"/>
          <w:szCs w:val="30"/>
        </w:rPr>
        <w:t xml:space="preserve"> que</w:t>
      </w:r>
      <w:r>
        <w:rPr>
          <w:rFonts w:ascii="Century Gothic" w:hAnsi="Century Gothic"/>
          <w:sz w:val="30"/>
          <w:szCs w:val="30"/>
        </w:rPr>
        <w:t xml:space="preserve"> le</w:t>
      </w:r>
      <w:r w:rsidR="00393314">
        <w:rPr>
          <w:rFonts w:ascii="Century Gothic" w:hAnsi="Century Gothic"/>
          <w:sz w:val="30"/>
          <w:szCs w:val="30"/>
        </w:rPr>
        <w:t xml:space="preserve"> décrit </w:t>
      </w:r>
      <w:r w:rsidR="001905A6" w:rsidRPr="009C23BA">
        <w:rPr>
          <w:rFonts w:ascii="Century Gothic" w:hAnsi="Century Gothic"/>
          <w:sz w:val="30"/>
          <w:szCs w:val="30"/>
        </w:rPr>
        <w:t>l’histo</w:t>
      </w:r>
      <w:r w:rsidR="009C23BA" w:rsidRPr="009C23BA">
        <w:rPr>
          <w:rFonts w:ascii="Century Gothic" w:hAnsi="Century Gothic"/>
          <w:sz w:val="30"/>
          <w:szCs w:val="30"/>
        </w:rPr>
        <w:t>rien arabe El Massoudi  au XIV</w:t>
      </w:r>
      <w:r w:rsidR="009C23BA" w:rsidRPr="009C23BA">
        <w:rPr>
          <w:rFonts w:ascii="Century Gothic" w:hAnsi="Century Gothic"/>
          <w:sz w:val="30"/>
          <w:szCs w:val="30"/>
          <w:vertAlign w:val="superscript"/>
        </w:rPr>
        <w:t>ème</w:t>
      </w:r>
      <w:r w:rsidR="009C23BA" w:rsidRPr="009C23BA">
        <w:rPr>
          <w:rFonts w:ascii="Century Gothic" w:hAnsi="Century Gothic"/>
          <w:sz w:val="30"/>
          <w:szCs w:val="30"/>
        </w:rPr>
        <w:t xml:space="preserve"> </w:t>
      </w:r>
      <w:r>
        <w:rPr>
          <w:rFonts w:ascii="Century Gothic" w:hAnsi="Century Gothic"/>
          <w:sz w:val="30"/>
          <w:szCs w:val="30"/>
        </w:rPr>
        <w:t>siècle, lieu d’approvisionnement d’</w:t>
      </w:r>
      <w:r w:rsidRPr="009C23BA">
        <w:rPr>
          <w:rFonts w:ascii="Century Gothic" w:hAnsi="Century Gothic"/>
          <w:sz w:val="30"/>
          <w:szCs w:val="30"/>
        </w:rPr>
        <w:t>esclaves noir</w:t>
      </w:r>
      <w:r>
        <w:rPr>
          <w:rFonts w:ascii="Century Gothic" w:hAnsi="Century Gothic"/>
          <w:sz w:val="30"/>
          <w:szCs w:val="30"/>
        </w:rPr>
        <w:t>s</w:t>
      </w:r>
      <w:r w:rsidRPr="009C23BA">
        <w:rPr>
          <w:rFonts w:ascii="Century Gothic" w:hAnsi="Century Gothic"/>
          <w:sz w:val="30"/>
          <w:szCs w:val="30"/>
        </w:rPr>
        <w:t xml:space="preserve"> </w:t>
      </w:r>
      <w:r>
        <w:rPr>
          <w:rFonts w:ascii="Century Gothic" w:hAnsi="Century Gothic"/>
          <w:sz w:val="30"/>
          <w:szCs w:val="30"/>
        </w:rPr>
        <w:t>par l</w:t>
      </w:r>
      <w:r w:rsidR="001905A6" w:rsidRPr="009C23BA">
        <w:rPr>
          <w:rFonts w:ascii="Century Gothic" w:hAnsi="Century Gothic"/>
          <w:sz w:val="30"/>
          <w:szCs w:val="30"/>
        </w:rPr>
        <w:t>es Arabes</w:t>
      </w:r>
      <w:r w:rsidR="00393314">
        <w:rPr>
          <w:rFonts w:ascii="Century Gothic" w:hAnsi="Century Gothic"/>
          <w:sz w:val="30"/>
          <w:szCs w:val="30"/>
        </w:rPr>
        <w:t xml:space="preserve">. </w:t>
      </w:r>
      <w:r>
        <w:rPr>
          <w:rFonts w:ascii="Century Gothic" w:hAnsi="Century Gothic"/>
          <w:sz w:val="30"/>
          <w:szCs w:val="30"/>
        </w:rPr>
        <w:t>Par conséquent, au vu de ces faits historiques, l’on est autorisé à penser que le</w:t>
      </w:r>
      <w:r w:rsidRPr="009C23BA">
        <w:rPr>
          <w:rFonts w:ascii="Century Gothic" w:hAnsi="Century Gothic"/>
          <w:sz w:val="30"/>
          <w:szCs w:val="30"/>
        </w:rPr>
        <w:t xml:space="preserve"> site de Bagamoyo</w:t>
      </w:r>
      <w:r>
        <w:rPr>
          <w:rFonts w:ascii="Century Gothic" w:hAnsi="Century Gothic"/>
          <w:sz w:val="30"/>
          <w:szCs w:val="30"/>
        </w:rPr>
        <w:t>,</w:t>
      </w:r>
      <w:r w:rsidRPr="009C23BA">
        <w:rPr>
          <w:rFonts w:ascii="Century Gothic" w:hAnsi="Century Gothic"/>
          <w:sz w:val="30"/>
          <w:szCs w:val="30"/>
        </w:rPr>
        <w:t xml:space="preserve"> en Petite-Terre</w:t>
      </w:r>
      <w:r>
        <w:rPr>
          <w:rFonts w:ascii="Century Gothic" w:hAnsi="Century Gothic"/>
          <w:sz w:val="30"/>
          <w:szCs w:val="30"/>
        </w:rPr>
        <w:t xml:space="preserve">, </w:t>
      </w:r>
      <w:r w:rsidR="001905A6" w:rsidRPr="009C23BA">
        <w:rPr>
          <w:rFonts w:ascii="Century Gothic" w:hAnsi="Century Gothic"/>
          <w:sz w:val="30"/>
          <w:szCs w:val="30"/>
        </w:rPr>
        <w:t xml:space="preserve">était </w:t>
      </w:r>
      <w:r>
        <w:rPr>
          <w:rFonts w:ascii="Century Gothic" w:hAnsi="Century Gothic"/>
          <w:sz w:val="30"/>
          <w:szCs w:val="30"/>
        </w:rPr>
        <w:t xml:space="preserve">donc </w:t>
      </w:r>
      <w:r w:rsidR="001905A6" w:rsidRPr="009C23BA">
        <w:rPr>
          <w:rFonts w:ascii="Century Gothic" w:hAnsi="Century Gothic"/>
          <w:sz w:val="30"/>
          <w:szCs w:val="30"/>
        </w:rPr>
        <w:t>habité par des musulmans et</w:t>
      </w:r>
      <w:r w:rsidR="005B4256">
        <w:rPr>
          <w:rFonts w:ascii="Century Gothic" w:hAnsi="Century Gothic"/>
          <w:sz w:val="30"/>
          <w:szCs w:val="30"/>
        </w:rPr>
        <w:t xml:space="preserve"> des non –musulmans ;</w:t>
      </w:r>
      <w:r w:rsidR="00CF231C">
        <w:rPr>
          <w:rFonts w:ascii="Century Gothic" w:hAnsi="Century Gothic"/>
          <w:sz w:val="30"/>
          <w:szCs w:val="30"/>
        </w:rPr>
        <w:t xml:space="preserve"> </w:t>
      </w:r>
      <w:r w:rsidR="005B4256">
        <w:rPr>
          <w:rFonts w:ascii="Century Gothic" w:hAnsi="Century Gothic"/>
          <w:sz w:val="30"/>
          <w:szCs w:val="30"/>
        </w:rPr>
        <w:t>et probablement</w:t>
      </w:r>
      <w:r w:rsidR="001905A6" w:rsidRPr="009C23BA">
        <w:rPr>
          <w:rFonts w:ascii="Century Gothic" w:hAnsi="Century Gothic"/>
          <w:sz w:val="30"/>
          <w:szCs w:val="30"/>
        </w:rPr>
        <w:t xml:space="preserve"> des esclaves, </w:t>
      </w:r>
      <w:r>
        <w:rPr>
          <w:rFonts w:ascii="Century Gothic" w:hAnsi="Century Gothic"/>
          <w:sz w:val="30"/>
          <w:szCs w:val="30"/>
        </w:rPr>
        <w:t xml:space="preserve">aux </w:t>
      </w:r>
      <w:r w:rsidR="009C23BA" w:rsidRPr="009C23BA">
        <w:rPr>
          <w:rFonts w:ascii="Century Gothic" w:hAnsi="Century Gothic"/>
          <w:sz w:val="30"/>
          <w:szCs w:val="30"/>
        </w:rPr>
        <w:t>X</w:t>
      </w:r>
      <w:r w:rsidR="009C23BA" w:rsidRPr="009C23BA">
        <w:rPr>
          <w:rFonts w:ascii="Century Gothic" w:hAnsi="Century Gothic"/>
          <w:sz w:val="30"/>
          <w:szCs w:val="30"/>
          <w:vertAlign w:val="superscript"/>
        </w:rPr>
        <w:t>ème</w:t>
      </w:r>
      <w:r w:rsidR="009C23BA" w:rsidRPr="009C23BA">
        <w:rPr>
          <w:rFonts w:ascii="Century Gothic" w:hAnsi="Century Gothic"/>
          <w:sz w:val="30"/>
          <w:szCs w:val="30"/>
        </w:rPr>
        <w:t>-XII</w:t>
      </w:r>
      <w:r w:rsidR="009C23BA" w:rsidRPr="009C23BA">
        <w:rPr>
          <w:rFonts w:ascii="Century Gothic" w:hAnsi="Century Gothic"/>
          <w:sz w:val="30"/>
          <w:szCs w:val="30"/>
          <w:vertAlign w:val="superscript"/>
        </w:rPr>
        <w:t>ème</w:t>
      </w:r>
      <w:r w:rsidR="00456900">
        <w:rPr>
          <w:rFonts w:ascii="Century Gothic" w:hAnsi="Century Gothic"/>
          <w:sz w:val="30"/>
          <w:szCs w:val="30"/>
        </w:rPr>
        <w:t xml:space="preserve"> siècles</w:t>
      </w:r>
      <w:r w:rsidR="001905A6" w:rsidRPr="009C23BA">
        <w:rPr>
          <w:rFonts w:ascii="Century Gothic" w:hAnsi="Century Gothic"/>
          <w:sz w:val="30"/>
          <w:szCs w:val="30"/>
        </w:rPr>
        <w:t>.</w:t>
      </w:r>
    </w:p>
    <w:p w:rsidR="009C23BA" w:rsidRDefault="009C23BA" w:rsidP="00EF3ADA">
      <w:pPr>
        <w:rPr>
          <w:sz w:val="24"/>
          <w:szCs w:val="24"/>
        </w:rPr>
      </w:pPr>
    </w:p>
    <w:p w:rsidR="001905A6" w:rsidRPr="005F46F0" w:rsidRDefault="001A07B8" w:rsidP="00EF3ADA">
      <w:pPr>
        <w:tabs>
          <w:tab w:val="left" w:pos="4080"/>
        </w:tabs>
        <w:jc w:val="both"/>
        <w:rPr>
          <w:rFonts w:ascii="Century Gothic" w:hAnsi="Century Gothic"/>
          <w:b/>
          <w:sz w:val="30"/>
          <w:szCs w:val="30"/>
        </w:rPr>
      </w:pPr>
      <w:r>
        <w:rPr>
          <w:rFonts w:ascii="Century Gothic" w:hAnsi="Century Gothic"/>
          <w:sz w:val="30"/>
          <w:szCs w:val="30"/>
        </w:rPr>
        <w:t xml:space="preserve">L’Amiral </w:t>
      </w:r>
      <w:r w:rsidRPr="005F46F0">
        <w:rPr>
          <w:rFonts w:ascii="Century Gothic" w:hAnsi="Century Gothic"/>
          <w:sz w:val="30"/>
          <w:szCs w:val="30"/>
        </w:rPr>
        <w:t xml:space="preserve">Turc </w:t>
      </w:r>
      <w:r w:rsidRPr="005F46F0">
        <w:rPr>
          <w:rFonts w:ascii="Century Gothic" w:hAnsi="Century Gothic"/>
          <w:b/>
          <w:sz w:val="30"/>
          <w:szCs w:val="30"/>
        </w:rPr>
        <w:t>Piri</w:t>
      </w:r>
      <w:r>
        <w:rPr>
          <w:rFonts w:ascii="Century Gothic" w:hAnsi="Century Gothic"/>
          <w:b/>
          <w:sz w:val="30"/>
          <w:szCs w:val="30"/>
        </w:rPr>
        <w:t xml:space="preserve"> R</w:t>
      </w:r>
      <w:r w:rsidRPr="005F46F0">
        <w:rPr>
          <w:rFonts w:ascii="Century Gothic" w:hAnsi="Century Gothic"/>
          <w:b/>
          <w:sz w:val="30"/>
          <w:szCs w:val="30"/>
        </w:rPr>
        <w:t>eis</w:t>
      </w:r>
      <w:r>
        <w:rPr>
          <w:rFonts w:ascii="Century Gothic" w:hAnsi="Century Gothic"/>
          <w:b/>
          <w:sz w:val="30"/>
          <w:szCs w:val="30"/>
        </w:rPr>
        <w:t xml:space="preserve"> </w:t>
      </w:r>
      <w:r w:rsidRPr="00393314">
        <w:rPr>
          <w:rFonts w:ascii="Century Gothic" w:hAnsi="Century Gothic"/>
          <w:sz w:val="30"/>
          <w:szCs w:val="30"/>
        </w:rPr>
        <w:t>dans</w:t>
      </w:r>
      <w:r>
        <w:rPr>
          <w:rFonts w:ascii="Century Gothic" w:hAnsi="Century Gothic"/>
          <w:b/>
          <w:sz w:val="30"/>
          <w:szCs w:val="30"/>
        </w:rPr>
        <w:t xml:space="preserve"> </w:t>
      </w:r>
      <w:r>
        <w:rPr>
          <w:rFonts w:ascii="Century Gothic" w:hAnsi="Century Gothic"/>
          <w:sz w:val="30"/>
          <w:szCs w:val="30"/>
        </w:rPr>
        <w:t xml:space="preserve">son </w:t>
      </w:r>
      <w:r w:rsidRPr="002A3630">
        <w:rPr>
          <w:rFonts w:ascii="Century Gothic" w:hAnsi="Century Gothic"/>
          <w:i/>
          <w:sz w:val="30"/>
          <w:szCs w:val="30"/>
        </w:rPr>
        <w:t>Livre des mers</w:t>
      </w:r>
      <w:r>
        <w:rPr>
          <w:rFonts w:ascii="Century Gothic" w:hAnsi="Century Gothic"/>
          <w:sz w:val="30"/>
          <w:szCs w:val="30"/>
        </w:rPr>
        <w:t xml:space="preserve">, </w:t>
      </w:r>
      <w:r w:rsidR="00BC76C1">
        <w:rPr>
          <w:rFonts w:ascii="Century Gothic" w:hAnsi="Century Gothic"/>
          <w:sz w:val="30"/>
          <w:szCs w:val="30"/>
        </w:rPr>
        <w:t xml:space="preserve">daté de </w:t>
      </w:r>
      <w:r w:rsidR="00BC76C1" w:rsidRPr="005F46F0">
        <w:rPr>
          <w:rFonts w:ascii="Century Gothic" w:hAnsi="Century Gothic"/>
          <w:b/>
          <w:sz w:val="30"/>
          <w:szCs w:val="30"/>
        </w:rPr>
        <w:t>1521</w:t>
      </w:r>
      <w:r w:rsidR="00BC76C1">
        <w:rPr>
          <w:rFonts w:ascii="Century Gothic" w:hAnsi="Century Gothic"/>
          <w:b/>
          <w:sz w:val="30"/>
          <w:szCs w:val="30"/>
        </w:rPr>
        <w:t xml:space="preserve">, </w:t>
      </w:r>
      <w:r w:rsidR="00BC76C1" w:rsidRPr="00BC76C1">
        <w:rPr>
          <w:rFonts w:ascii="Century Gothic" w:hAnsi="Century Gothic"/>
          <w:sz w:val="30"/>
          <w:szCs w:val="30"/>
        </w:rPr>
        <w:t>dépeint ainsi</w:t>
      </w:r>
      <w:r w:rsidR="00BC76C1">
        <w:rPr>
          <w:rFonts w:ascii="Century Gothic" w:hAnsi="Century Gothic"/>
          <w:sz w:val="30"/>
          <w:szCs w:val="30"/>
        </w:rPr>
        <w:t xml:space="preserve"> la déshumanisation de cette population servile observée à</w:t>
      </w:r>
      <w:r w:rsidR="00393314">
        <w:rPr>
          <w:rFonts w:ascii="Century Gothic" w:hAnsi="Century Gothic"/>
          <w:sz w:val="30"/>
          <w:szCs w:val="30"/>
        </w:rPr>
        <w:t xml:space="preserve"> </w:t>
      </w:r>
      <w:r w:rsidR="001905A6" w:rsidRPr="005F46F0">
        <w:rPr>
          <w:rFonts w:ascii="Century Gothic" w:hAnsi="Century Gothic"/>
          <w:sz w:val="30"/>
          <w:szCs w:val="30"/>
        </w:rPr>
        <w:t xml:space="preserve">Madagascar et </w:t>
      </w:r>
      <w:r w:rsidR="00BC76C1">
        <w:rPr>
          <w:rFonts w:ascii="Century Gothic" w:hAnsi="Century Gothic"/>
          <w:sz w:val="30"/>
          <w:szCs w:val="30"/>
        </w:rPr>
        <w:t xml:space="preserve">aux </w:t>
      </w:r>
      <w:r w:rsidR="001905A6" w:rsidRPr="005F46F0">
        <w:rPr>
          <w:rFonts w:ascii="Century Gothic" w:hAnsi="Century Gothic"/>
          <w:sz w:val="30"/>
          <w:szCs w:val="30"/>
        </w:rPr>
        <w:t xml:space="preserve">quatre îles de l’archipel des </w:t>
      </w:r>
      <w:r w:rsidR="005F46F0" w:rsidRPr="005F46F0">
        <w:rPr>
          <w:rFonts w:ascii="Century Gothic" w:hAnsi="Century Gothic"/>
          <w:sz w:val="30"/>
          <w:szCs w:val="30"/>
        </w:rPr>
        <w:t>C</w:t>
      </w:r>
      <w:r w:rsidR="001905A6" w:rsidRPr="005F46F0">
        <w:rPr>
          <w:rFonts w:ascii="Century Gothic" w:hAnsi="Century Gothic"/>
          <w:sz w:val="30"/>
          <w:szCs w:val="30"/>
        </w:rPr>
        <w:t>omores</w:t>
      </w:r>
      <w:r w:rsidR="00393314">
        <w:rPr>
          <w:rFonts w:ascii="Century Gothic" w:hAnsi="Century Gothic"/>
          <w:sz w:val="30"/>
          <w:szCs w:val="30"/>
        </w:rPr>
        <w:t xml:space="preserve">, </w:t>
      </w:r>
      <w:r w:rsidR="001905A6" w:rsidRPr="005F46F0">
        <w:rPr>
          <w:rFonts w:ascii="Century Gothic" w:hAnsi="Century Gothic"/>
          <w:sz w:val="30"/>
          <w:szCs w:val="30"/>
        </w:rPr>
        <w:t>je cite : </w:t>
      </w:r>
      <w:r w:rsidR="001905A6" w:rsidRPr="005F46F0">
        <w:rPr>
          <w:rFonts w:ascii="Century Gothic" w:hAnsi="Century Gothic"/>
          <w:b/>
          <w:sz w:val="30"/>
          <w:szCs w:val="30"/>
        </w:rPr>
        <w:t>« </w:t>
      </w:r>
      <w:r w:rsidR="00BC76C1">
        <w:rPr>
          <w:rFonts w:ascii="Century Gothic" w:hAnsi="Century Gothic"/>
          <w:b/>
          <w:sz w:val="30"/>
          <w:szCs w:val="30"/>
        </w:rPr>
        <w:t>les habitants</w:t>
      </w:r>
      <w:r w:rsidR="00393314">
        <w:rPr>
          <w:rFonts w:ascii="Century Gothic" w:hAnsi="Century Gothic"/>
          <w:b/>
          <w:sz w:val="30"/>
          <w:szCs w:val="30"/>
        </w:rPr>
        <w:t xml:space="preserve"> </w:t>
      </w:r>
      <w:r w:rsidR="001905A6" w:rsidRPr="005F46F0">
        <w:rPr>
          <w:rFonts w:ascii="Century Gothic" w:hAnsi="Century Gothic"/>
          <w:b/>
          <w:sz w:val="30"/>
          <w:szCs w:val="30"/>
        </w:rPr>
        <w:t>élève</w:t>
      </w:r>
      <w:r w:rsidR="002A3630">
        <w:rPr>
          <w:rFonts w:ascii="Century Gothic" w:hAnsi="Century Gothic"/>
          <w:b/>
          <w:sz w:val="30"/>
          <w:szCs w:val="30"/>
        </w:rPr>
        <w:t>nt</w:t>
      </w:r>
      <w:r w:rsidR="001905A6" w:rsidRPr="005F46F0">
        <w:rPr>
          <w:rFonts w:ascii="Century Gothic" w:hAnsi="Century Gothic"/>
          <w:b/>
          <w:sz w:val="30"/>
          <w:szCs w:val="30"/>
        </w:rPr>
        <w:t xml:space="preserve"> des esclaves comme agneaux </w:t>
      </w:r>
      <w:r w:rsidR="005F46F0">
        <w:rPr>
          <w:rFonts w:ascii="Century Gothic" w:hAnsi="Century Gothic"/>
          <w:b/>
          <w:sz w:val="30"/>
          <w:szCs w:val="30"/>
        </w:rPr>
        <w:t xml:space="preserve">et </w:t>
      </w:r>
      <w:r w:rsidR="001905A6" w:rsidRPr="005F46F0">
        <w:rPr>
          <w:rFonts w:ascii="Century Gothic" w:hAnsi="Century Gothic"/>
          <w:b/>
          <w:sz w:val="30"/>
          <w:szCs w:val="30"/>
        </w:rPr>
        <w:t>moutons</w:t>
      </w:r>
      <w:r w:rsidR="00855219">
        <w:rPr>
          <w:rFonts w:ascii="Century Gothic" w:hAnsi="Century Gothic"/>
          <w:b/>
          <w:sz w:val="30"/>
          <w:szCs w:val="30"/>
        </w:rPr>
        <w:t>. Ils possèdent certains de ces esclaves depuis longtemps et d’autres depuis peu. Il arrive qu’une personne puisse en posséder un millier. Femelles et mâles sont élevés comme des bêtes. Crois-le, leurs filles et fils sont vendus, tiens-le pour certain. Des gens de mer arrivent et les prennent dans leurs navires et les emmènent. Sache qu’ils les vendent au Yémen, Ô ami, ils arrivent jusqu’à Jeddah, sache-le, Ô, enfant</w:t>
      </w:r>
      <w:r w:rsidR="00855219">
        <w:rPr>
          <w:rStyle w:val="Marquenotebasdepage"/>
          <w:rFonts w:ascii="Century Gothic" w:hAnsi="Century Gothic"/>
          <w:b/>
          <w:sz w:val="30"/>
          <w:szCs w:val="30"/>
        </w:rPr>
        <w:footnoteReference w:id="1"/>
      </w:r>
      <w:r w:rsidR="00855219">
        <w:rPr>
          <w:rFonts w:ascii="Century Gothic" w:hAnsi="Century Gothic"/>
          <w:b/>
          <w:sz w:val="30"/>
          <w:szCs w:val="30"/>
        </w:rPr>
        <w:t>. »</w:t>
      </w:r>
    </w:p>
    <w:p w:rsidR="005F46F0" w:rsidRDefault="005F46F0" w:rsidP="00EF3ADA">
      <w:pPr>
        <w:tabs>
          <w:tab w:val="left" w:pos="4080"/>
        </w:tabs>
        <w:rPr>
          <w:b/>
          <w:sz w:val="24"/>
          <w:szCs w:val="24"/>
        </w:rPr>
      </w:pPr>
    </w:p>
    <w:p w:rsidR="003944E4" w:rsidRDefault="003944E4" w:rsidP="00EF3ADA">
      <w:pPr>
        <w:tabs>
          <w:tab w:val="left" w:pos="4080"/>
        </w:tabs>
        <w:jc w:val="both"/>
        <w:rPr>
          <w:rFonts w:ascii="Century Gothic" w:hAnsi="Century Gothic"/>
          <w:b/>
          <w:sz w:val="30"/>
          <w:szCs w:val="30"/>
        </w:rPr>
      </w:pPr>
      <w:r w:rsidRPr="003944E4">
        <w:rPr>
          <w:rFonts w:ascii="Century Gothic" w:hAnsi="Century Gothic"/>
          <w:sz w:val="30"/>
          <w:szCs w:val="30"/>
        </w:rPr>
        <w:t xml:space="preserve">L’abondance des esclaves à Mayotte entre le XVIème et le XVIIème siècle provoque </w:t>
      </w:r>
      <w:r w:rsidR="00BC76C1">
        <w:rPr>
          <w:rFonts w:ascii="Century Gothic" w:hAnsi="Century Gothic"/>
          <w:sz w:val="30"/>
          <w:szCs w:val="30"/>
        </w:rPr>
        <w:t xml:space="preserve">progressivement </w:t>
      </w:r>
      <w:r w:rsidRPr="003944E4">
        <w:rPr>
          <w:rFonts w:ascii="Century Gothic" w:hAnsi="Century Gothic"/>
          <w:sz w:val="30"/>
          <w:szCs w:val="30"/>
        </w:rPr>
        <w:t>des convoitises</w:t>
      </w:r>
      <w:r>
        <w:rPr>
          <w:rFonts w:ascii="Century Gothic" w:hAnsi="Century Gothic"/>
          <w:b/>
          <w:sz w:val="30"/>
          <w:szCs w:val="30"/>
        </w:rPr>
        <w:t>.</w:t>
      </w:r>
    </w:p>
    <w:p w:rsidR="003944E4" w:rsidRDefault="003944E4" w:rsidP="00EF3ADA">
      <w:pPr>
        <w:tabs>
          <w:tab w:val="left" w:pos="4080"/>
        </w:tabs>
        <w:jc w:val="both"/>
        <w:rPr>
          <w:rFonts w:ascii="Century Gothic" w:hAnsi="Century Gothic"/>
          <w:b/>
          <w:sz w:val="30"/>
          <w:szCs w:val="30"/>
        </w:rPr>
      </w:pPr>
      <w:r>
        <w:rPr>
          <w:rFonts w:ascii="Century Gothic" w:hAnsi="Century Gothic"/>
          <w:b/>
          <w:sz w:val="30"/>
          <w:szCs w:val="30"/>
        </w:rPr>
        <w:t xml:space="preserve"> </w:t>
      </w:r>
    </w:p>
    <w:p w:rsidR="001905A6" w:rsidRPr="005F46F0" w:rsidRDefault="001905A6" w:rsidP="00EF3ADA">
      <w:pPr>
        <w:tabs>
          <w:tab w:val="left" w:pos="4080"/>
        </w:tabs>
        <w:jc w:val="both"/>
        <w:rPr>
          <w:rFonts w:ascii="Century Gothic" w:hAnsi="Century Gothic"/>
          <w:sz w:val="30"/>
          <w:szCs w:val="30"/>
        </w:rPr>
      </w:pPr>
      <w:r w:rsidRPr="005F46F0">
        <w:rPr>
          <w:rFonts w:ascii="Century Gothic" w:hAnsi="Century Gothic"/>
          <w:sz w:val="30"/>
          <w:szCs w:val="30"/>
        </w:rPr>
        <w:t>J</w:t>
      </w:r>
      <w:r w:rsidR="003944E4">
        <w:rPr>
          <w:rFonts w:ascii="Century Gothic" w:hAnsi="Century Gothic"/>
          <w:sz w:val="30"/>
          <w:szCs w:val="30"/>
        </w:rPr>
        <w:t>ean</w:t>
      </w:r>
      <w:r w:rsidR="00D92D06">
        <w:rPr>
          <w:rFonts w:ascii="Century Gothic" w:hAnsi="Century Gothic"/>
          <w:sz w:val="30"/>
          <w:szCs w:val="30"/>
        </w:rPr>
        <w:t xml:space="preserve"> </w:t>
      </w:r>
      <w:r w:rsidRPr="005F46F0">
        <w:rPr>
          <w:rFonts w:ascii="Century Gothic" w:hAnsi="Century Gothic"/>
          <w:sz w:val="30"/>
          <w:szCs w:val="30"/>
        </w:rPr>
        <w:t>Martin rapporte que lors des</w:t>
      </w:r>
      <w:r w:rsidRPr="005F46F0">
        <w:rPr>
          <w:rFonts w:ascii="Century Gothic" w:hAnsi="Century Gothic"/>
          <w:b/>
          <w:sz w:val="30"/>
          <w:szCs w:val="30"/>
        </w:rPr>
        <w:t xml:space="preserve"> razzias malgaches de 1790 à 1820, les Mahorais capturés </w:t>
      </w:r>
      <w:r w:rsidR="00044B74">
        <w:rPr>
          <w:rFonts w:ascii="Century Gothic" w:hAnsi="Century Gothic"/>
          <w:sz w:val="30"/>
          <w:szCs w:val="30"/>
        </w:rPr>
        <w:t>étaient</w:t>
      </w:r>
      <w:r w:rsidRPr="005F46F0">
        <w:rPr>
          <w:rFonts w:ascii="Century Gothic" w:hAnsi="Century Gothic"/>
          <w:sz w:val="30"/>
          <w:szCs w:val="30"/>
        </w:rPr>
        <w:t xml:space="preserve"> déportés à </w:t>
      </w:r>
      <w:r w:rsidRPr="005F46F0">
        <w:rPr>
          <w:rFonts w:ascii="Century Gothic" w:hAnsi="Century Gothic"/>
          <w:b/>
          <w:sz w:val="30"/>
          <w:szCs w:val="30"/>
        </w:rPr>
        <w:t xml:space="preserve">l’île de </w:t>
      </w:r>
      <w:r w:rsidR="00456900">
        <w:rPr>
          <w:rFonts w:ascii="Century Gothic" w:hAnsi="Century Gothic"/>
          <w:b/>
          <w:sz w:val="30"/>
          <w:szCs w:val="30"/>
        </w:rPr>
        <w:t>Ste</w:t>
      </w:r>
      <w:r w:rsidRPr="005F46F0">
        <w:rPr>
          <w:rFonts w:ascii="Century Gothic" w:hAnsi="Century Gothic"/>
          <w:b/>
          <w:sz w:val="30"/>
          <w:szCs w:val="30"/>
        </w:rPr>
        <w:t>-Marie</w:t>
      </w:r>
      <w:r w:rsidRPr="005F46F0">
        <w:rPr>
          <w:rFonts w:ascii="Century Gothic" w:hAnsi="Century Gothic"/>
          <w:sz w:val="30"/>
          <w:szCs w:val="30"/>
        </w:rPr>
        <w:t xml:space="preserve"> pour être vendus </w:t>
      </w:r>
      <w:r w:rsidRPr="005F46F0">
        <w:rPr>
          <w:rFonts w:ascii="Century Gothic" w:hAnsi="Century Gothic"/>
          <w:b/>
          <w:sz w:val="30"/>
          <w:szCs w:val="30"/>
        </w:rPr>
        <w:t xml:space="preserve">aux planteurs </w:t>
      </w:r>
      <w:r w:rsidR="00140BA3">
        <w:rPr>
          <w:rFonts w:ascii="Century Gothic" w:hAnsi="Century Gothic"/>
          <w:b/>
          <w:sz w:val="30"/>
          <w:szCs w:val="30"/>
        </w:rPr>
        <w:t>des Mascareignes (La Réunion</w:t>
      </w:r>
      <w:r w:rsidR="00140BA3" w:rsidRPr="00140BA3">
        <w:rPr>
          <w:rFonts w:ascii="Century Gothic" w:hAnsi="Century Gothic"/>
          <w:b/>
          <w:sz w:val="30"/>
          <w:szCs w:val="30"/>
        </w:rPr>
        <w:t>, Maurice)</w:t>
      </w:r>
      <w:r w:rsidR="00BC76C1">
        <w:rPr>
          <w:rFonts w:ascii="Century Gothic" w:hAnsi="Century Gothic"/>
          <w:sz w:val="30"/>
          <w:szCs w:val="30"/>
        </w:rPr>
        <w:t>. Cela conduit à</w:t>
      </w:r>
      <w:r w:rsidR="00044B74">
        <w:rPr>
          <w:rFonts w:ascii="Century Gothic" w:hAnsi="Century Gothic"/>
          <w:sz w:val="30"/>
          <w:szCs w:val="30"/>
        </w:rPr>
        <w:t xml:space="preserve"> la</w:t>
      </w:r>
      <w:r w:rsidRPr="005F46F0">
        <w:rPr>
          <w:rFonts w:ascii="Century Gothic" w:hAnsi="Century Gothic"/>
          <w:sz w:val="30"/>
          <w:szCs w:val="30"/>
        </w:rPr>
        <w:t xml:space="preserve"> désert</w:t>
      </w:r>
      <w:r w:rsidR="00044B74">
        <w:rPr>
          <w:rFonts w:ascii="Century Gothic" w:hAnsi="Century Gothic"/>
          <w:sz w:val="30"/>
          <w:szCs w:val="30"/>
        </w:rPr>
        <w:t>ion de</w:t>
      </w:r>
      <w:r w:rsidRPr="005F46F0">
        <w:rPr>
          <w:rFonts w:ascii="Century Gothic" w:hAnsi="Century Gothic"/>
          <w:sz w:val="30"/>
          <w:szCs w:val="30"/>
        </w:rPr>
        <w:t xml:space="preserve"> la </w:t>
      </w:r>
      <w:r w:rsidR="00044B74">
        <w:rPr>
          <w:rFonts w:ascii="Century Gothic" w:hAnsi="Century Gothic"/>
          <w:sz w:val="30"/>
          <w:szCs w:val="30"/>
        </w:rPr>
        <w:t>G</w:t>
      </w:r>
      <w:r w:rsidRPr="005F46F0">
        <w:rPr>
          <w:rFonts w:ascii="Century Gothic" w:hAnsi="Century Gothic"/>
          <w:sz w:val="30"/>
          <w:szCs w:val="30"/>
        </w:rPr>
        <w:t>rande</w:t>
      </w:r>
      <w:r w:rsidR="00044B74">
        <w:rPr>
          <w:rFonts w:ascii="Century Gothic" w:hAnsi="Century Gothic"/>
          <w:sz w:val="30"/>
          <w:szCs w:val="30"/>
        </w:rPr>
        <w:t xml:space="preserve"> </w:t>
      </w:r>
      <w:r w:rsidRPr="005F46F0">
        <w:rPr>
          <w:rFonts w:ascii="Century Gothic" w:hAnsi="Century Gothic"/>
          <w:sz w:val="30"/>
          <w:szCs w:val="30"/>
        </w:rPr>
        <w:t>Terre</w:t>
      </w:r>
      <w:r w:rsidR="00044B74">
        <w:rPr>
          <w:rFonts w:ascii="Century Gothic" w:hAnsi="Century Gothic"/>
          <w:sz w:val="30"/>
          <w:szCs w:val="30"/>
        </w:rPr>
        <w:t xml:space="preserve"> pour Dzaoudzi</w:t>
      </w:r>
      <w:r w:rsidR="00A53F74">
        <w:rPr>
          <w:rFonts w:ascii="Century Gothic" w:hAnsi="Century Gothic"/>
          <w:sz w:val="30"/>
          <w:szCs w:val="30"/>
        </w:rPr>
        <w:t>,</w:t>
      </w:r>
      <w:r w:rsidR="00044B74">
        <w:rPr>
          <w:rFonts w:ascii="Century Gothic" w:hAnsi="Century Gothic"/>
          <w:sz w:val="30"/>
          <w:szCs w:val="30"/>
        </w:rPr>
        <w:t xml:space="preserve"> qui devint</w:t>
      </w:r>
      <w:r w:rsidR="00BC76C1">
        <w:rPr>
          <w:rFonts w:ascii="Century Gothic" w:hAnsi="Century Gothic"/>
          <w:sz w:val="30"/>
          <w:szCs w:val="30"/>
        </w:rPr>
        <w:t xml:space="preserve"> alors</w:t>
      </w:r>
      <w:r w:rsidR="00044B74">
        <w:rPr>
          <w:rFonts w:ascii="Century Gothic" w:hAnsi="Century Gothic"/>
          <w:sz w:val="30"/>
          <w:szCs w:val="30"/>
        </w:rPr>
        <w:t xml:space="preserve"> la capitale du royaume</w:t>
      </w:r>
      <w:r w:rsidR="00044B74" w:rsidRPr="00044B74">
        <w:rPr>
          <w:rFonts w:ascii="Century Gothic" w:hAnsi="Century Gothic"/>
          <w:sz w:val="30"/>
          <w:szCs w:val="30"/>
        </w:rPr>
        <w:t xml:space="preserve"> </w:t>
      </w:r>
      <w:r w:rsidR="00BC76C1">
        <w:rPr>
          <w:rFonts w:ascii="Century Gothic" w:hAnsi="Century Gothic"/>
          <w:sz w:val="30"/>
          <w:szCs w:val="30"/>
        </w:rPr>
        <w:t>en 1792, l</w:t>
      </w:r>
      <w:r w:rsidR="00044B74">
        <w:rPr>
          <w:rFonts w:ascii="Century Gothic" w:hAnsi="Century Gothic"/>
          <w:sz w:val="30"/>
          <w:szCs w:val="30"/>
        </w:rPr>
        <w:t>e but</w:t>
      </w:r>
      <w:r w:rsidR="00BC76C1">
        <w:rPr>
          <w:rFonts w:ascii="Century Gothic" w:hAnsi="Century Gothic"/>
          <w:sz w:val="30"/>
          <w:szCs w:val="30"/>
        </w:rPr>
        <w:t xml:space="preserve"> de cette désertion étan</w:t>
      </w:r>
      <w:r w:rsidR="00044B74">
        <w:rPr>
          <w:rFonts w:ascii="Century Gothic" w:hAnsi="Century Gothic"/>
          <w:sz w:val="30"/>
          <w:szCs w:val="30"/>
        </w:rPr>
        <w:t>t de mieux protéger la population. S</w:t>
      </w:r>
      <w:r w:rsidRPr="005F46F0">
        <w:rPr>
          <w:rFonts w:ascii="Century Gothic" w:hAnsi="Century Gothic"/>
          <w:sz w:val="30"/>
          <w:szCs w:val="30"/>
        </w:rPr>
        <w:t>eul</w:t>
      </w:r>
      <w:r w:rsidR="00BC76C1">
        <w:rPr>
          <w:rFonts w:ascii="Century Gothic" w:hAnsi="Century Gothic"/>
          <w:sz w:val="30"/>
          <w:szCs w:val="30"/>
        </w:rPr>
        <w:t>s</w:t>
      </w:r>
      <w:r w:rsidR="00044B74">
        <w:rPr>
          <w:rFonts w:ascii="Century Gothic" w:hAnsi="Century Gothic"/>
          <w:sz w:val="30"/>
          <w:szCs w:val="30"/>
        </w:rPr>
        <w:t xml:space="preserve"> demeurai</w:t>
      </w:r>
      <w:r w:rsidR="00BC76C1">
        <w:rPr>
          <w:rFonts w:ascii="Century Gothic" w:hAnsi="Century Gothic"/>
          <w:sz w:val="30"/>
          <w:szCs w:val="30"/>
        </w:rPr>
        <w:t>en</w:t>
      </w:r>
      <w:r w:rsidR="00044B74">
        <w:rPr>
          <w:rFonts w:ascii="Century Gothic" w:hAnsi="Century Gothic"/>
          <w:sz w:val="30"/>
          <w:szCs w:val="30"/>
        </w:rPr>
        <w:t xml:space="preserve">t en Grande Terre </w:t>
      </w:r>
      <w:r w:rsidRPr="005F46F0">
        <w:rPr>
          <w:rFonts w:ascii="Century Gothic" w:hAnsi="Century Gothic"/>
          <w:sz w:val="30"/>
          <w:szCs w:val="30"/>
        </w:rPr>
        <w:t xml:space="preserve">un </w:t>
      </w:r>
      <w:r w:rsidRPr="005F46F0">
        <w:rPr>
          <w:rFonts w:ascii="Century Gothic" w:hAnsi="Century Gothic"/>
          <w:b/>
          <w:sz w:val="30"/>
          <w:szCs w:val="30"/>
        </w:rPr>
        <w:t>millier d’esclaves</w:t>
      </w:r>
      <w:r w:rsidR="00140BA3">
        <w:rPr>
          <w:rFonts w:ascii="Century Gothic" w:hAnsi="Century Gothic"/>
          <w:b/>
          <w:sz w:val="30"/>
          <w:szCs w:val="30"/>
        </w:rPr>
        <w:t>, récemment introduits,</w:t>
      </w:r>
      <w:r w:rsidRPr="005F46F0">
        <w:rPr>
          <w:rFonts w:ascii="Century Gothic" w:hAnsi="Century Gothic"/>
          <w:sz w:val="30"/>
          <w:szCs w:val="30"/>
        </w:rPr>
        <w:t xml:space="preserve"> pour continuer à entretenir </w:t>
      </w:r>
      <w:r w:rsidR="00042404">
        <w:rPr>
          <w:rFonts w:ascii="Century Gothic" w:hAnsi="Century Gothic"/>
          <w:sz w:val="30"/>
          <w:szCs w:val="30"/>
        </w:rPr>
        <w:t xml:space="preserve">le champ </w:t>
      </w:r>
      <w:r w:rsidRPr="005F46F0">
        <w:rPr>
          <w:rFonts w:ascii="Century Gothic" w:hAnsi="Century Gothic"/>
          <w:sz w:val="30"/>
          <w:szCs w:val="30"/>
        </w:rPr>
        <w:t>de leur maître.</w:t>
      </w:r>
    </w:p>
    <w:p w:rsidR="005F46F0" w:rsidRDefault="005F46F0" w:rsidP="00EF3ADA">
      <w:pPr>
        <w:tabs>
          <w:tab w:val="left" w:pos="4080"/>
        </w:tabs>
      </w:pPr>
    </w:p>
    <w:p w:rsidR="00340CB6" w:rsidRDefault="00044B74" w:rsidP="00044B74">
      <w:pPr>
        <w:tabs>
          <w:tab w:val="left" w:pos="4080"/>
        </w:tabs>
        <w:jc w:val="both"/>
        <w:rPr>
          <w:rFonts w:ascii="Century Gothic" w:hAnsi="Century Gothic"/>
          <w:b/>
          <w:sz w:val="30"/>
          <w:szCs w:val="30"/>
        </w:rPr>
      </w:pPr>
      <w:r w:rsidRPr="00044B74">
        <w:rPr>
          <w:rFonts w:ascii="Century Gothic" w:hAnsi="Century Gothic"/>
          <w:b/>
          <w:sz w:val="30"/>
          <w:szCs w:val="30"/>
        </w:rPr>
        <w:t>L</w:t>
      </w:r>
      <w:r w:rsidR="001905A6" w:rsidRPr="00A85C1C">
        <w:rPr>
          <w:rFonts w:ascii="Century Gothic" w:hAnsi="Century Gothic"/>
          <w:b/>
          <w:sz w:val="30"/>
          <w:szCs w:val="30"/>
        </w:rPr>
        <w:t>’esclav</w:t>
      </w:r>
      <w:r w:rsidR="00340CB6" w:rsidRPr="00A85C1C">
        <w:rPr>
          <w:rFonts w:ascii="Century Gothic" w:hAnsi="Century Gothic"/>
          <w:b/>
          <w:sz w:val="30"/>
          <w:szCs w:val="30"/>
        </w:rPr>
        <w:t>ag</w:t>
      </w:r>
      <w:r w:rsidR="001905A6" w:rsidRPr="00A85C1C">
        <w:rPr>
          <w:rFonts w:ascii="Century Gothic" w:hAnsi="Century Gothic"/>
          <w:b/>
          <w:sz w:val="30"/>
          <w:szCs w:val="30"/>
        </w:rPr>
        <w:t>e</w:t>
      </w:r>
      <w:r w:rsidR="00A85C1C" w:rsidRPr="00A85C1C">
        <w:rPr>
          <w:rFonts w:ascii="Century Gothic" w:hAnsi="Century Gothic"/>
          <w:b/>
          <w:sz w:val="30"/>
          <w:szCs w:val="30"/>
        </w:rPr>
        <w:t xml:space="preserve">, qui précède la colonisation française,  </w:t>
      </w:r>
      <w:r w:rsidR="001905A6" w:rsidRPr="00A85C1C">
        <w:rPr>
          <w:rFonts w:ascii="Century Gothic" w:hAnsi="Century Gothic"/>
          <w:b/>
          <w:sz w:val="30"/>
          <w:szCs w:val="30"/>
        </w:rPr>
        <w:t>toucha</w:t>
      </w:r>
      <w:r w:rsidR="00A85C1C" w:rsidRPr="00A85C1C">
        <w:rPr>
          <w:rFonts w:ascii="Century Gothic" w:hAnsi="Century Gothic"/>
          <w:b/>
          <w:sz w:val="30"/>
          <w:szCs w:val="30"/>
        </w:rPr>
        <w:t xml:space="preserve">it </w:t>
      </w:r>
      <w:r w:rsidR="001905A6" w:rsidRPr="00A85C1C">
        <w:rPr>
          <w:rFonts w:ascii="Century Gothic" w:hAnsi="Century Gothic"/>
          <w:b/>
          <w:sz w:val="30"/>
          <w:szCs w:val="30"/>
        </w:rPr>
        <w:t xml:space="preserve">à la fois les Mozambicains et les </w:t>
      </w:r>
      <w:r w:rsidR="00A85C1C" w:rsidRPr="00A85C1C">
        <w:rPr>
          <w:rFonts w:ascii="Century Gothic" w:hAnsi="Century Gothic"/>
          <w:b/>
          <w:sz w:val="30"/>
          <w:szCs w:val="30"/>
        </w:rPr>
        <w:t>Mahorais</w:t>
      </w:r>
      <w:r>
        <w:rPr>
          <w:rFonts w:ascii="Century Gothic" w:hAnsi="Century Gothic"/>
          <w:b/>
          <w:sz w:val="30"/>
          <w:szCs w:val="30"/>
        </w:rPr>
        <w:t xml:space="preserve">. Il </w:t>
      </w:r>
      <w:r w:rsidR="00340CB6" w:rsidRPr="00A85C1C">
        <w:rPr>
          <w:rFonts w:ascii="Century Gothic" w:hAnsi="Century Gothic"/>
          <w:b/>
          <w:sz w:val="30"/>
          <w:szCs w:val="30"/>
        </w:rPr>
        <w:t xml:space="preserve">est d’abord et avant tout le fait des Arabo-Shirazis, détenteurs du pouvoir politique et de la terre, </w:t>
      </w:r>
      <w:r w:rsidR="003D16A0">
        <w:rPr>
          <w:rFonts w:ascii="Century Gothic" w:hAnsi="Century Gothic"/>
          <w:b/>
          <w:sz w:val="30"/>
          <w:szCs w:val="30"/>
        </w:rPr>
        <w:t>de gros propriétaires malgaches</w:t>
      </w:r>
      <w:r w:rsidR="00BC76C1">
        <w:rPr>
          <w:rFonts w:ascii="Century Gothic" w:hAnsi="Century Gothic"/>
          <w:b/>
          <w:sz w:val="30"/>
          <w:szCs w:val="30"/>
        </w:rPr>
        <w:t>,</w:t>
      </w:r>
      <w:r w:rsidR="003D16A0">
        <w:rPr>
          <w:rFonts w:ascii="Century Gothic" w:hAnsi="Century Gothic"/>
          <w:b/>
          <w:sz w:val="30"/>
          <w:szCs w:val="30"/>
        </w:rPr>
        <w:t xml:space="preserve"> </w:t>
      </w:r>
      <w:r w:rsidR="00340CB6" w:rsidRPr="00A85C1C">
        <w:rPr>
          <w:rFonts w:ascii="Century Gothic" w:hAnsi="Century Gothic"/>
          <w:b/>
          <w:sz w:val="30"/>
          <w:szCs w:val="30"/>
        </w:rPr>
        <w:t>puis des Mahorais appartenant à la</w:t>
      </w:r>
      <w:r w:rsidR="00CF231C">
        <w:rPr>
          <w:rFonts w:ascii="Century Gothic" w:hAnsi="Century Gothic"/>
          <w:b/>
          <w:sz w:val="30"/>
          <w:szCs w:val="30"/>
        </w:rPr>
        <w:t xml:space="preserve"> lignée</w:t>
      </w:r>
      <w:r w:rsidR="00A85C1C" w:rsidRPr="00A85C1C">
        <w:rPr>
          <w:rFonts w:ascii="Century Gothic" w:hAnsi="Century Gothic"/>
          <w:b/>
          <w:sz w:val="30"/>
          <w:szCs w:val="30"/>
        </w:rPr>
        <w:t xml:space="preserve"> des familles royales</w:t>
      </w:r>
      <w:r w:rsidR="00F35B27">
        <w:rPr>
          <w:rFonts w:ascii="Century Gothic" w:hAnsi="Century Gothic"/>
          <w:b/>
          <w:sz w:val="30"/>
          <w:szCs w:val="30"/>
        </w:rPr>
        <w:t>.</w:t>
      </w:r>
    </w:p>
    <w:p w:rsidR="00934A09" w:rsidRDefault="00934A09" w:rsidP="00044B74">
      <w:pPr>
        <w:tabs>
          <w:tab w:val="left" w:pos="4080"/>
        </w:tabs>
        <w:jc w:val="both"/>
        <w:rPr>
          <w:rFonts w:ascii="Century Gothic" w:hAnsi="Century Gothic"/>
          <w:b/>
          <w:sz w:val="30"/>
          <w:szCs w:val="30"/>
        </w:rPr>
      </w:pPr>
    </w:p>
    <w:p w:rsidR="00934A09" w:rsidRDefault="00934A09" w:rsidP="00044B74">
      <w:pPr>
        <w:tabs>
          <w:tab w:val="left" w:pos="4080"/>
        </w:tabs>
        <w:jc w:val="both"/>
        <w:rPr>
          <w:rFonts w:ascii="Century Gothic" w:hAnsi="Century Gothic"/>
          <w:b/>
          <w:sz w:val="30"/>
          <w:szCs w:val="30"/>
        </w:rPr>
      </w:pPr>
    </w:p>
    <w:p w:rsidR="008E77C7" w:rsidRDefault="008E77C7">
      <w:pPr>
        <w:spacing w:after="200" w:line="276" w:lineRule="auto"/>
        <w:rPr>
          <w:rFonts w:ascii="Century Gothic" w:hAnsi="Century Gothic"/>
          <w:sz w:val="30"/>
          <w:szCs w:val="30"/>
        </w:rPr>
      </w:pPr>
      <w:r>
        <w:rPr>
          <w:rFonts w:ascii="Century Gothic" w:hAnsi="Century Gothic"/>
          <w:sz w:val="30"/>
          <w:szCs w:val="30"/>
        </w:rPr>
        <w:br w:type="page"/>
      </w:r>
    </w:p>
    <w:p w:rsidR="001905A6" w:rsidRPr="00456900" w:rsidRDefault="00A85C1C" w:rsidP="00EF3ADA">
      <w:pPr>
        <w:pStyle w:val="Titre"/>
        <w:numPr>
          <w:ilvl w:val="0"/>
          <w:numId w:val="8"/>
        </w:numPr>
        <w:spacing w:after="0"/>
        <w:rPr>
          <w:b/>
          <w:sz w:val="30"/>
          <w:szCs w:val="30"/>
        </w:rPr>
      </w:pPr>
      <w:r>
        <w:rPr>
          <w:b/>
          <w:sz w:val="30"/>
          <w:szCs w:val="30"/>
        </w:rPr>
        <w:t>L’ESCLAVAGE SOUS LA COLONISATION</w:t>
      </w:r>
    </w:p>
    <w:p w:rsidR="00F35B27" w:rsidRDefault="00F35B27" w:rsidP="00F35B27">
      <w:pPr>
        <w:tabs>
          <w:tab w:val="left" w:pos="4080"/>
        </w:tabs>
        <w:jc w:val="both"/>
        <w:rPr>
          <w:rFonts w:ascii="Century Gothic" w:hAnsi="Century Gothic"/>
          <w:sz w:val="30"/>
          <w:szCs w:val="30"/>
        </w:rPr>
      </w:pPr>
    </w:p>
    <w:p w:rsidR="008500F8" w:rsidRDefault="00A53F74" w:rsidP="00F35B27">
      <w:pPr>
        <w:tabs>
          <w:tab w:val="left" w:pos="4080"/>
        </w:tabs>
        <w:jc w:val="both"/>
        <w:rPr>
          <w:rFonts w:ascii="Century Gothic" w:hAnsi="Century Gothic"/>
          <w:sz w:val="30"/>
          <w:szCs w:val="30"/>
        </w:rPr>
      </w:pPr>
      <w:r>
        <w:rPr>
          <w:rFonts w:ascii="Century Gothic" w:hAnsi="Century Gothic"/>
          <w:sz w:val="30"/>
          <w:szCs w:val="30"/>
        </w:rPr>
        <w:t>Sous la colonisation, l</w:t>
      </w:r>
      <w:r w:rsidR="00F35B27" w:rsidRPr="00F35B27">
        <w:rPr>
          <w:rFonts w:ascii="Century Gothic" w:hAnsi="Century Gothic"/>
          <w:sz w:val="30"/>
          <w:szCs w:val="30"/>
        </w:rPr>
        <w:t>es résultats publiés par le juge impérial Alfred Gevrey</w:t>
      </w:r>
      <w:r w:rsidR="00F35B27">
        <w:rPr>
          <w:rFonts w:ascii="Century Gothic" w:hAnsi="Century Gothic"/>
          <w:sz w:val="30"/>
          <w:szCs w:val="30"/>
        </w:rPr>
        <w:t>, dans le cadre du</w:t>
      </w:r>
      <w:r w:rsidR="00F35B27" w:rsidRPr="00F35B27">
        <w:rPr>
          <w:rFonts w:ascii="Century Gothic" w:hAnsi="Century Gothic"/>
          <w:sz w:val="30"/>
          <w:szCs w:val="30"/>
        </w:rPr>
        <w:t xml:space="preserve"> premier recensement de</w:t>
      </w:r>
      <w:r w:rsidR="00F35B27">
        <w:rPr>
          <w:rFonts w:ascii="Century Gothic" w:hAnsi="Century Gothic"/>
          <w:sz w:val="30"/>
          <w:szCs w:val="30"/>
        </w:rPr>
        <w:t xml:space="preserve"> la population de Mayotte en</w:t>
      </w:r>
      <w:r w:rsidR="00F35B27" w:rsidRPr="00F35B27">
        <w:rPr>
          <w:rFonts w:ascii="Century Gothic" w:hAnsi="Century Gothic"/>
          <w:sz w:val="30"/>
          <w:szCs w:val="30"/>
        </w:rPr>
        <w:t>1843</w:t>
      </w:r>
      <w:r w:rsidR="00F35B27">
        <w:rPr>
          <w:rFonts w:ascii="Century Gothic" w:hAnsi="Century Gothic"/>
          <w:sz w:val="30"/>
          <w:szCs w:val="30"/>
        </w:rPr>
        <w:t xml:space="preserve">, faisaient état de </w:t>
      </w:r>
      <w:r w:rsidR="00F35B27" w:rsidRPr="00F35B27">
        <w:rPr>
          <w:rFonts w:ascii="Century Gothic" w:hAnsi="Century Gothic"/>
          <w:sz w:val="30"/>
          <w:szCs w:val="30"/>
        </w:rPr>
        <w:t xml:space="preserve">: </w:t>
      </w:r>
      <w:r w:rsidR="00F35B27" w:rsidRPr="00F35B27">
        <w:rPr>
          <w:rFonts w:ascii="Century Gothic" w:hAnsi="Century Gothic"/>
          <w:b/>
          <w:sz w:val="30"/>
          <w:szCs w:val="30"/>
        </w:rPr>
        <w:t>1500 esclaves</w:t>
      </w:r>
      <w:r w:rsidR="00F35B27" w:rsidRPr="00F35B27">
        <w:rPr>
          <w:rFonts w:ascii="Century Gothic" w:hAnsi="Century Gothic"/>
          <w:sz w:val="30"/>
          <w:szCs w:val="30"/>
        </w:rPr>
        <w:t xml:space="preserve"> sur une population totale de </w:t>
      </w:r>
      <w:r w:rsidR="00F35B27" w:rsidRPr="00F35B27">
        <w:rPr>
          <w:rFonts w:ascii="Century Gothic" w:hAnsi="Century Gothic"/>
          <w:b/>
          <w:sz w:val="30"/>
          <w:szCs w:val="30"/>
        </w:rPr>
        <w:t>3300</w:t>
      </w:r>
      <w:r w:rsidR="00F35B27" w:rsidRPr="00F35B27">
        <w:rPr>
          <w:rFonts w:ascii="Century Gothic" w:hAnsi="Century Gothic"/>
          <w:sz w:val="30"/>
          <w:szCs w:val="30"/>
        </w:rPr>
        <w:t xml:space="preserve"> </w:t>
      </w:r>
      <w:r w:rsidR="00F35B27" w:rsidRPr="00F35B27">
        <w:rPr>
          <w:rFonts w:ascii="Century Gothic" w:hAnsi="Century Gothic"/>
          <w:b/>
          <w:sz w:val="30"/>
          <w:szCs w:val="30"/>
        </w:rPr>
        <w:t>habitants</w:t>
      </w:r>
      <w:r w:rsidR="00F35B27" w:rsidRPr="00F35B27">
        <w:rPr>
          <w:rFonts w:ascii="Century Gothic" w:hAnsi="Century Gothic"/>
          <w:sz w:val="30"/>
          <w:szCs w:val="30"/>
        </w:rPr>
        <w:t>, soit près de la moitié des habitants.</w:t>
      </w:r>
    </w:p>
    <w:p w:rsidR="008500F8" w:rsidRDefault="008500F8" w:rsidP="00F35B27">
      <w:pPr>
        <w:tabs>
          <w:tab w:val="left" w:pos="4080"/>
        </w:tabs>
        <w:jc w:val="both"/>
        <w:rPr>
          <w:rFonts w:ascii="Century Gothic" w:hAnsi="Century Gothic"/>
          <w:sz w:val="30"/>
          <w:szCs w:val="30"/>
        </w:rPr>
      </w:pPr>
    </w:p>
    <w:p w:rsidR="00F35B27" w:rsidRDefault="008500F8" w:rsidP="00F35B27">
      <w:pPr>
        <w:tabs>
          <w:tab w:val="left" w:pos="4080"/>
        </w:tabs>
        <w:jc w:val="both"/>
        <w:rPr>
          <w:rFonts w:ascii="Century Gothic" w:hAnsi="Century Gothic"/>
          <w:sz w:val="30"/>
          <w:szCs w:val="30"/>
        </w:rPr>
      </w:pPr>
      <w:r>
        <w:rPr>
          <w:rFonts w:ascii="Century Gothic" w:hAnsi="Century Gothic"/>
          <w:sz w:val="30"/>
          <w:szCs w:val="30"/>
        </w:rPr>
        <w:t>Entre 1843 et 1846, ce nombre augmente, passant ainsi de 1500 à 2733 individus : la traite avait en effet amené de nombreux esclaves pour les besoins des planteurs importés dans l’île à partir de 1844.</w:t>
      </w:r>
    </w:p>
    <w:p w:rsidR="007B69A2" w:rsidRDefault="007B69A2" w:rsidP="00F35B27">
      <w:pPr>
        <w:tabs>
          <w:tab w:val="left" w:pos="4080"/>
        </w:tabs>
        <w:jc w:val="both"/>
        <w:rPr>
          <w:rFonts w:ascii="Century Gothic" w:hAnsi="Century Gothic"/>
          <w:sz w:val="30"/>
          <w:szCs w:val="30"/>
        </w:rPr>
      </w:pPr>
    </w:p>
    <w:p w:rsidR="007B69A2" w:rsidRDefault="007B69A2" w:rsidP="00F35B27">
      <w:pPr>
        <w:tabs>
          <w:tab w:val="left" w:pos="4080"/>
        </w:tabs>
        <w:jc w:val="both"/>
        <w:rPr>
          <w:rFonts w:ascii="Century Gothic" w:hAnsi="Century Gothic"/>
          <w:sz w:val="30"/>
          <w:szCs w:val="30"/>
        </w:rPr>
      </w:pPr>
      <w:r>
        <w:rPr>
          <w:rFonts w:ascii="Century Gothic" w:hAnsi="Century Gothic"/>
          <w:sz w:val="30"/>
          <w:szCs w:val="30"/>
        </w:rPr>
        <w:t>Le statut de cette population servile diffère</w:t>
      </w:r>
      <w:r w:rsidR="00A53F74">
        <w:rPr>
          <w:rFonts w:ascii="Century Gothic" w:hAnsi="Century Gothic"/>
          <w:sz w:val="30"/>
          <w:szCs w:val="30"/>
        </w:rPr>
        <w:t xml:space="preserve"> alors selon son</w:t>
      </w:r>
      <w:r>
        <w:rPr>
          <w:rFonts w:ascii="Century Gothic" w:hAnsi="Century Gothic"/>
          <w:sz w:val="30"/>
          <w:szCs w:val="30"/>
        </w:rPr>
        <w:t xml:space="preserve"> régime de travail :</w:t>
      </w:r>
    </w:p>
    <w:p w:rsidR="00685AC5" w:rsidRDefault="00685AC5" w:rsidP="00F35B27">
      <w:pPr>
        <w:tabs>
          <w:tab w:val="left" w:pos="4080"/>
        </w:tabs>
        <w:jc w:val="both"/>
        <w:rPr>
          <w:rFonts w:ascii="Century Gothic" w:hAnsi="Century Gothic"/>
          <w:sz w:val="30"/>
          <w:szCs w:val="30"/>
        </w:rPr>
      </w:pPr>
    </w:p>
    <w:p w:rsidR="007B69A2" w:rsidRDefault="00A53F74" w:rsidP="007B69A2">
      <w:pPr>
        <w:pStyle w:val="Paragraphedeliste"/>
        <w:numPr>
          <w:ilvl w:val="0"/>
          <w:numId w:val="11"/>
        </w:numPr>
        <w:tabs>
          <w:tab w:val="left" w:pos="4080"/>
        </w:tabs>
        <w:jc w:val="both"/>
        <w:rPr>
          <w:rFonts w:ascii="Century Gothic" w:hAnsi="Century Gothic"/>
          <w:sz w:val="30"/>
          <w:szCs w:val="30"/>
        </w:rPr>
      </w:pPr>
      <w:r>
        <w:rPr>
          <w:rFonts w:ascii="Century Gothic" w:hAnsi="Century Gothic"/>
          <w:sz w:val="30"/>
          <w:szCs w:val="30"/>
        </w:rPr>
        <w:t>les individus</w:t>
      </w:r>
      <w:r w:rsidR="007B69A2">
        <w:rPr>
          <w:rFonts w:ascii="Century Gothic" w:hAnsi="Century Gothic"/>
          <w:sz w:val="30"/>
          <w:szCs w:val="30"/>
        </w:rPr>
        <w:t xml:space="preserve"> qui ont été introduits par la traite entre 1844 et 1846 sous le couvert de « travailleurs libres » et employés dans les plantations sucrières de Dzoumogné, Combani, Kawéni, etc., étaient</w:t>
      </w:r>
      <w:r w:rsidR="00BC76C1">
        <w:rPr>
          <w:rFonts w:ascii="Century Gothic" w:hAnsi="Century Gothic"/>
          <w:sz w:val="30"/>
          <w:szCs w:val="30"/>
        </w:rPr>
        <w:t xml:space="preserve"> considérés</w:t>
      </w:r>
      <w:r w:rsidR="007B69A2">
        <w:rPr>
          <w:rFonts w:ascii="Century Gothic" w:hAnsi="Century Gothic"/>
          <w:sz w:val="30"/>
          <w:szCs w:val="30"/>
        </w:rPr>
        <w:t xml:space="preserve"> comme des bêtes de somme</w:t>
      </w:r>
      <w:r w:rsidR="00BC76C1">
        <w:rPr>
          <w:rFonts w:ascii="Century Gothic" w:hAnsi="Century Gothic"/>
          <w:sz w:val="30"/>
          <w:szCs w:val="30"/>
        </w:rPr>
        <w:t>,</w:t>
      </w:r>
      <w:r w:rsidR="007B69A2">
        <w:rPr>
          <w:rFonts w:ascii="Century Gothic" w:hAnsi="Century Gothic"/>
          <w:sz w:val="30"/>
          <w:szCs w:val="30"/>
        </w:rPr>
        <w:t xml:space="preserve"> peu différents de ceux qui travaillaient dans les plantations de l’île Bourbon ;</w:t>
      </w:r>
    </w:p>
    <w:p w:rsidR="00685AC5" w:rsidRPr="007B69A2" w:rsidRDefault="00685AC5" w:rsidP="007B69A2">
      <w:pPr>
        <w:pStyle w:val="Paragraphedeliste"/>
        <w:numPr>
          <w:ilvl w:val="0"/>
          <w:numId w:val="11"/>
        </w:numPr>
        <w:tabs>
          <w:tab w:val="left" w:pos="4080"/>
        </w:tabs>
        <w:jc w:val="both"/>
        <w:rPr>
          <w:rFonts w:ascii="Century Gothic" w:hAnsi="Century Gothic"/>
          <w:sz w:val="30"/>
          <w:szCs w:val="30"/>
        </w:rPr>
      </w:pPr>
      <w:r>
        <w:rPr>
          <w:rFonts w:ascii="Century Gothic" w:hAnsi="Century Gothic"/>
          <w:sz w:val="30"/>
          <w:szCs w:val="30"/>
        </w:rPr>
        <w:t xml:space="preserve">en revanche, le statut des autres esclaves était sensiblement </w:t>
      </w:r>
      <w:r w:rsidR="00BC76C1">
        <w:rPr>
          <w:rFonts w:ascii="Century Gothic" w:hAnsi="Century Gothic"/>
          <w:sz w:val="30"/>
          <w:szCs w:val="30"/>
        </w:rPr>
        <w:t>autre</w:t>
      </w:r>
      <w:r>
        <w:rPr>
          <w:rFonts w:ascii="Century Gothic" w:hAnsi="Century Gothic"/>
          <w:sz w:val="30"/>
          <w:szCs w:val="30"/>
        </w:rPr>
        <w:t>, marqué par un régime plutôt paternaliste</w:t>
      </w:r>
      <w:r w:rsidR="00A53F74">
        <w:rPr>
          <w:rFonts w:ascii="Century Gothic" w:hAnsi="Century Gothic"/>
          <w:sz w:val="30"/>
          <w:szCs w:val="30"/>
        </w:rPr>
        <w:t>,</w:t>
      </w:r>
      <w:r>
        <w:rPr>
          <w:rFonts w:ascii="Century Gothic" w:hAnsi="Century Gothic"/>
          <w:sz w:val="30"/>
          <w:szCs w:val="30"/>
        </w:rPr>
        <w:t> </w:t>
      </w:r>
      <w:r w:rsidR="00A53F74" w:rsidRPr="00A85C1C">
        <w:rPr>
          <w:rFonts w:ascii="Century Gothic" w:hAnsi="Century Gothic"/>
          <w:sz w:val="30"/>
          <w:szCs w:val="30"/>
        </w:rPr>
        <w:t>inspiré du droit coranique</w:t>
      </w:r>
      <w:r w:rsidR="00BC76C1">
        <w:rPr>
          <w:rFonts w:ascii="Century Gothic" w:hAnsi="Century Gothic"/>
          <w:sz w:val="30"/>
          <w:szCs w:val="30"/>
        </w:rPr>
        <w:t xml:space="preserve"> </w:t>
      </w:r>
      <w:r>
        <w:rPr>
          <w:rFonts w:ascii="Century Gothic" w:hAnsi="Century Gothic"/>
          <w:sz w:val="30"/>
          <w:szCs w:val="30"/>
        </w:rPr>
        <w:t>: la plupart d’entre eux étaient employés à des travaux agricoles, quelques-uns à des tâches domestiques.</w:t>
      </w:r>
    </w:p>
    <w:p w:rsidR="00934A09" w:rsidRDefault="00934A09" w:rsidP="00EF3ADA">
      <w:pPr>
        <w:tabs>
          <w:tab w:val="left" w:pos="7275"/>
        </w:tabs>
        <w:jc w:val="both"/>
        <w:rPr>
          <w:rFonts w:ascii="Century Gothic" w:hAnsi="Century Gothic"/>
          <w:b/>
          <w:sz w:val="30"/>
          <w:szCs w:val="30"/>
        </w:rPr>
      </w:pPr>
    </w:p>
    <w:p w:rsidR="003560E9" w:rsidRDefault="001905A6" w:rsidP="00EF3ADA">
      <w:pPr>
        <w:tabs>
          <w:tab w:val="left" w:pos="7275"/>
        </w:tabs>
        <w:jc w:val="both"/>
        <w:rPr>
          <w:rFonts w:ascii="Century Gothic" w:hAnsi="Century Gothic"/>
          <w:sz w:val="30"/>
          <w:szCs w:val="30"/>
        </w:rPr>
      </w:pPr>
      <w:r w:rsidRPr="00340CB6">
        <w:rPr>
          <w:rFonts w:ascii="Century Gothic" w:hAnsi="Century Gothic"/>
          <w:b/>
          <w:sz w:val="30"/>
          <w:szCs w:val="30"/>
        </w:rPr>
        <w:t>L’</w:t>
      </w:r>
      <w:r w:rsidR="008500F8">
        <w:rPr>
          <w:rFonts w:ascii="Century Gothic" w:hAnsi="Century Gothic"/>
          <w:b/>
          <w:sz w:val="30"/>
          <w:szCs w:val="30"/>
        </w:rPr>
        <w:t>ordonnance royale du 9 décembre</w:t>
      </w:r>
      <w:r w:rsidRPr="00340CB6">
        <w:rPr>
          <w:rFonts w:ascii="Century Gothic" w:hAnsi="Century Gothic"/>
          <w:b/>
          <w:sz w:val="30"/>
          <w:szCs w:val="30"/>
        </w:rPr>
        <w:t xml:space="preserve"> 1846</w:t>
      </w:r>
      <w:r w:rsidR="00AE2743">
        <w:rPr>
          <w:rFonts w:ascii="Century Gothic" w:hAnsi="Century Gothic"/>
          <w:b/>
          <w:sz w:val="30"/>
          <w:szCs w:val="30"/>
        </w:rPr>
        <w:t xml:space="preserve">, </w:t>
      </w:r>
      <w:r w:rsidR="00A53F74">
        <w:rPr>
          <w:rFonts w:ascii="Century Gothic" w:hAnsi="Century Gothic"/>
          <w:b/>
          <w:sz w:val="30"/>
          <w:szCs w:val="30"/>
        </w:rPr>
        <w:t>prise</w:t>
      </w:r>
      <w:r w:rsidR="00AE2743">
        <w:rPr>
          <w:rFonts w:ascii="Century Gothic" w:hAnsi="Century Gothic"/>
          <w:b/>
          <w:sz w:val="30"/>
          <w:szCs w:val="30"/>
        </w:rPr>
        <w:t xml:space="preserve"> par Louis Philippe et promulguée par le Commandant supérieur Passot le 1</w:t>
      </w:r>
      <w:r w:rsidR="00AE2743" w:rsidRPr="00AE2743">
        <w:rPr>
          <w:rFonts w:ascii="Century Gothic" w:hAnsi="Century Gothic"/>
          <w:b/>
          <w:sz w:val="30"/>
          <w:szCs w:val="30"/>
          <w:vertAlign w:val="superscript"/>
        </w:rPr>
        <w:t>er</w:t>
      </w:r>
      <w:r w:rsidR="00AE2743">
        <w:rPr>
          <w:rFonts w:ascii="Century Gothic" w:hAnsi="Century Gothic"/>
          <w:b/>
          <w:sz w:val="30"/>
          <w:szCs w:val="30"/>
        </w:rPr>
        <w:t xml:space="preserve"> juillet 1847,</w:t>
      </w:r>
      <w:r w:rsidR="008500F8">
        <w:rPr>
          <w:rFonts w:ascii="Century Gothic" w:hAnsi="Century Gothic"/>
          <w:b/>
          <w:sz w:val="30"/>
          <w:szCs w:val="30"/>
        </w:rPr>
        <w:t xml:space="preserve"> </w:t>
      </w:r>
      <w:r w:rsidR="00340CB6" w:rsidRPr="00340CB6">
        <w:rPr>
          <w:rFonts w:ascii="Century Gothic" w:hAnsi="Century Gothic"/>
          <w:sz w:val="30"/>
          <w:szCs w:val="30"/>
        </w:rPr>
        <w:t>a</w:t>
      </w:r>
      <w:r w:rsidR="00BC76C1">
        <w:rPr>
          <w:rFonts w:ascii="Century Gothic" w:hAnsi="Century Gothic"/>
          <w:sz w:val="30"/>
          <w:szCs w:val="30"/>
        </w:rPr>
        <w:t>vait</w:t>
      </w:r>
      <w:r w:rsidR="00340CB6" w:rsidRPr="00340CB6">
        <w:rPr>
          <w:rFonts w:ascii="Century Gothic" w:hAnsi="Century Gothic"/>
          <w:sz w:val="30"/>
          <w:szCs w:val="30"/>
        </w:rPr>
        <w:t xml:space="preserve"> </w:t>
      </w:r>
      <w:r w:rsidRPr="00340CB6">
        <w:rPr>
          <w:rFonts w:ascii="Century Gothic" w:hAnsi="Century Gothic"/>
          <w:sz w:val="30"/>
          <w:szCs w:val="30"/>
        </w:rPr>
        <w:t>pour</w:t>
      </w:r>
      <w:r w:rsidR="008500F8">
        <w:rPr>
          <w:rFonts w:ascii="Century Gothic" w:hAnsi="Century Gothic"/>
          <w:sz w:val="30"/>
          <w:szCs w:val="30"/>
        </w:rPr>
        <w:t xml:space="preserve"> </w:t>
      </w:r>
      <w:r w:rsidR="006840E5">
        <w:rPr>
          <w:rFonts w:ascii="Century Gothic" w:hAnsi="Century Gothic"/>
          <w:sz w:val="30"/>
          <w:szCs w:val="30"/>
        </w:rPr>
        <w:t xml:space="preserve">objet </w:t>
      </w:r>
      <w:r w:rsidRPr="00340CB6">
        <w:rPr>
          <w:rFonts w:ascii="Century Gothic" w:hAnsi="Century Gothic"/>
          <w:sz w:val="30"/>
          <w:szCs w:val="30"/>
        </w:rPr>
        <w:t>l’abolition de l’esclavage à Mayotte et dépendance</w:t>
      </w:r>
      <w:r w:rsidR="008500F8">
        <w:rPr>
          <w:rFonts w:ascii="Century Gothic" w:hAnsi="Century Gothic"/>
          <w:sz w:val="30"/>
          <w:szCs w:val="30"/>
        </w:rPr>
        <w:t>s</w:t>
      </w:r>
      <w:r w:rsidRPr="00340CB6">
        <w:rPr>
          <w:rFonts w:ascii="Century Gothic" w:hAnsi="Century Gothic"/>
          <w:sz w:val="30"/>
          <w:szCs w:val="30"/>
        </w:rPr>
        <w:t xml:space="preserve"> (Nossi-bé, Ste-Mari</w:t>
      </w:r>
      <w:r w:rsidR="008500F8">
        <w:rPr>
          <w:rFonts w:ascii="Century Gothic" w:hAnsi="Century Gothic"/>
          <w:sz w:val="30"/>
          <w:szCs w:val="30"/>
        </w:rPr>
        <w:t>e</w:t>
      </w:r>
      <w:r w:rsidR="00AE2743">
        <w:rPr>
          <w:rFonts w:ascii="Century Gothic" w:hAnsi="Century Gothic"/>
          <w:sz w:val="30"/>
          <w:szCs w:val="30"/>
        </w:rPr>
        <w:t xml:space="preserve">, etc.). </w:t>
      </w:r>
    </w:p>
    <w:p w:rsidR="003560E9" w:rsidRDefault="003560E9" w:rsidP="00EF3ADA">
      <w:pPr>
        <w:tabs>
          <w:tab w:val="left" w:pos="7275"/>
        </w:tabs>
        <w:jc w:val="both"/>
        <w:rPr>
          <w:rFonts w:ascii="Century Gothic" w:hAnsi="Century Gothic"/>
          <w:sz w:val="30"/>
          <w:szCs w:val="30"/>
        </w:rPr>
      </w:pPr>
    </w:p>
    <w:p w:rsidR="00BC76C1" w:rsidRDefault="003D16A0" w:rsidP="00BC76C1">
      <w:pPr>
        <w:tabs>
          <w:tab w:val="left" w:pos="7275"/>
        </w:tabs>
        <w:jc w:val="both"/>
        <w:rPr>
          <w:rFonts w:ascii="Century Gothic" w:hAnsi="Century Gothic"/>
          <w:sz w:val="30"/>
          <w:szCs w:val="30"/>
        </w:rPr>
      </w:pPr>
      <w:r>
        <w:rPr>
          <w:rFonts w:ascii="Century Gothic" w:hAnsi="Century Gothic"/>
          <w:sz w:val="30"/>
          <w:szCs w:val="30"/>
        </w:rPr>
        <w:t>Elle</w:t>
      </w:r>
      <w:r w:rsidR="00BC76C1">
        <w:rPr>
          <w:rFonts w:ascii="Century Gothic" w:hAnsi="Century Gothic"/>
          <w:sz w:val="30"/>
          <w:szCs w:val="30"/>
        </w:rPr>
        <w:t xml:space="preserve"> a ouvert</w:t>
      </w:r>
      <w:r w:rsidR="00AE2743">
        <w:rPr>
          <w:rFonts w:ascii="Century Gothic" w:hAnsi="Century Gothic"/>
          <w:sz w:val="30"/>
          <w:szCs w:val="30"/>
        </w:rPr>
        <w:t xml:space="preserve"> la voie à l’émancipation.</w:t>
      </w:r>
      <w:r w:rsidR="003560E9">
        <w:rPr>
          <w:rFonts w:ascii="Century Gothic" w:hAnsi="Century Gothic"/>
          <w:sz w:val="30"/>
          <w:szCs w:val="30"/>
        </w:rPr>
        <w:t xml:space="preserve"> </w:t>
      </w:r>
      <w:r w:rsidR="00BC76C1">
        <w:rPr>
          <w:rFonts w:ascii="Century Gothic" w:hAnsi="Century Gothic"/>
          <w:sz w:val="30"/>
          <w:szCs w:val="30"/>
        </w:rPr>
        <w:t xml:space="preserve">Après une période de réticence de la part des propriétaires d’esclaves, qui a conduit 3000 de ces derniers devant la commission d’affranchissement, </w:t>
      </w:r>
      <w:r w:rsidR="00BC76C1" w:rsidRPr="00340CB6">
        <w:rPr>
          <w:rFonts w:ascii="Century Gothic" w:hAnsi="Century Gothic"/>
          <w:sz w:val="30"/>
          <w:szCs w:val="30"/>
        </w:rPr>
        <w:t>une partie des affranc</w:t>
      </w:r>
      <w:r w:rsidR="00BC76C1">
        <w:rPr>
          <w:rFonts w:ascii="Century Gothic" w:hAnsi="Century Gothic"/>
          <w:sz w:val="30"/>
          <w:szCs w:val="30"/>
        </w:rPr>
        <w:t xml:space="preserve">his est retournée au Mozambique ; </w:t>
      </w:r>
      <w:r w:rsidR="00BC76C1" w:rsidRPr="00340CB6">
        <w:rPr>
          <w:rFonts w:ascii="Century Gothic" w:hAnsi="Century Gothic"/>
          <w:sz w:val="30"/>
          <w:szCs w:val="30"/>
        </w:rPr>
        <w:t xml:space="preserve">l’autre est restée </w:t>
      </w:r>
      <w:r w:rsidR="00BC76C1">
        <w:rPr>
          <w:rFonts w:ascii="Century Gothic" w:hAnsi="Century Gothic"/>
          <w:sz w:val="30"/>
          <w:szCs w:val="30"/>
        </w:rPr>
        <w:t>à Mayotte. L</w:t>
      </w:r>
      <w:r w:rsidR="00BC76C1" w:rsidRPr="00340CB6">
        <w:rPr>
          <w:rFonts w:ascii="Century Gothic" w:hAnsi="Century Gothic"/>
          <w:sz w:val="30"/>
          <w:szCs w:val="30"/>
        </w:rPr>
        <w:t>e processus d’affranchissement</w:t>
      </w:r>
      <w:r w:rsidR="00BC76C1">
        <w:rPr>
          <w:rFonts w:ascii="Century Gothic" w:hAnsi="Century Gothic"/>
          <w:sz w:val="30"/>
          <w:szCs w:val="30"/>
        </w:rPr>
        <w:t xml:space="preserve">, entamé </w:t>
      </w:r>
      <w:r w:rsidR="00BC76C1" w:rsidRPr="00340CB6">
        <w:rPr>
          <w:rFonts w:ascii="Century Gothic" w:hAnsi="Century Gothic"/>
          <w:sz w:val="30"/>
          <w:szCs w:val="30"/>
        </w:rPr>
        <w:t xml:space="preserve"> </w:t>
      </w:r>
      <w:r w:rsidR="00BC76C1">
        <w:rPr>
          <w:rFonts w:ascii="Century Gothic" w:hAnsi="Century Gothic"/>
          <w:sz w:val="30"/>
          <w:szCs w:val="30"/>
        </w:rPr>
        <w:t xml:space="preserve">à compter du 19 juillet, </w:t>
      </w:r>
      <w:r w:rsidR="00CF231C">
        <w:rPr>
          <w:rFonts w:ascii="Century Gothic" w:hAnsi="Century Gothic"/>
          <w:sz w:val="30"/>
          <w:szCs w:val="30"/>
        </w:rPr>
        <w:t>a duré 8 semaines</w:t>
      </w:r>
      <w:r w:rsidR="00BC76C1" w:rsidRPr="00340CB6">
        <w:rPr>
          <w:rFonts w:ascii="Century Gothic" w:hAnsi="Century Gothic"/>
          <w:sz w:val="30"/>
          <w:szCs w:val="30"/>
        </w:rPr>
        <w:t> </w:t>
      </w:r>
      <w:r w:rsidR="00BC76C1">
        <w:rPr>
          <w:rFonts w:ascii="Century Gothic" w:hAnsi="Century Gothic"/>
          <w:sz w:val="30"/>
          <w:szCs w:val="30"/>
        </w:rPr>
        <w:t xml:space="preserve"> pour s’achever au 20 août de la même année. Mais les affranchis sont soumis à une clause de 5 ans d’engagement au profit des planteurs.</w:t>
      </w:r>
    </w:p>
    <w:p w:rsidR="00BC76C1" w:rsidRDefault="00BC76C1" w:rsidP="00BC76C1">
      <w:pPr>
        <w:tabs>
          <w:tab w:val="left" w:pos="7275"/>
        </w:tabs>
        <w:jc w:val="both"/>
        <w:rPr>
          <w:rFonts w:ascii="Century Gothic" w:hAnsi="Century Gothic"/>
          <w:sz w:val="30"/>
          <w:szCs w:val="30"/>
        </w:rPr>
      </w:pPr>
    </w:p>
    <w:p w:rsidR="003560E9" w:rsidRDefault="00AE2743" w:rsidP="003560E9">
      <w:pPr>
        <w:tabs>
          <w:tab w:val="left" w:pos="7275"/>
        </w:tabs>
        <w:jc w:val="both"/>
        <w:rPr>
          <w:rFonts w:ascii="Century Gothic" w:hAnsi="Century Gothic"/>
          <w:sz w:val="30"/>
          <w:szCs w:val="30"/>
        </w:rPr>
      </w:pPr>
      <w:r>
        <w:rPr>
          <w:rFonts w:ascii="Century Gothic" w:hAnsi="Century Gothic"/>
          <w:sz w:val="30"/>
          <w:szCs w:val="30"/>
        </w:rPr>
        <w:t>U</w:t>
      </w:r>
      <w:r w:rsidR="001905A6" w:rsidRPr="00340CB6">
        <w:rPr>
          <w:rFonts w:ascii="Century Gothic" w:hAnsi="Century Gothic"/>
          <w:sz w:val="30"/>
          <w:szCs w:val="30"/>
        </w:rPr>
        <w:t>n budget a été voté pour l’</w:t>
      </w:r>
      <w:r>
        <w:rPr>
          <w:rFonts w:ascii="Century Gothic" w:hAnsi="Century Gothic"/>
          <w:sz w:val="30"/>
          <w:szCs w:val="30"/>
        </w:rPr>
        <w:t>indemnisation des propriétaires</w:t>
      </w:r>
      <w:r w:rsidR="003560E9">
        <w:rPr>
          <w:rFonts w:ascii="Century Gothic" w:hAnsi="Century Gothic"/>
          <w:sz w:val="30"/>
          <w:szCs w:val="30"/>
        </w:rPr>
        <w:t xml:space="preserve">, en vertu de l’article 5 du Traité de cession qui stipule : </w:t>
      </w:r>
      <w:r w:rsidR="00A53F74">
        <w:rPr>
          <w:rFonts w:ascii="Century Gothic" w:hAnsi="Century Gothic"/>
          <w:sz w:val="30"/>
          <w:szCs w:val="30"/>
        </w:rPr>
        <w:t>« </w:t>
      </w:r>
      <w:r w:rsidR="003560E9">
        <w:rPr>
          <w:rFonts w:ascii="Century Gothic" w:hAnsi="Century Gothic"/>
          <w:sz w:val="30"/>
          <w:szCs w:val="30"/>
        </w:rPr>
        <w:t>toutes les propriétés sont inviolables. »</w:t>
      </w:r>
      <w:r>
        <w:rPr>
          <w:rFonts w:ascii="Century Gothic" w:hAnsi="Century Gothic"/>
          <w:sz w:val="30"/>
          <w:szCs w:val="30"/>
        </w:rPr>
        <w:t xml:space="preserve"> </w:t>
      </w:r>
    </w:p>
    <w:p w:rsidR="003560E9" w:rsidRDefault="003560E9" w:rsidP="003560E9">
      <w:pPr>
        <w:tabs>
          <w:tab w:val="left" w:pos="7275"/>
        </w:tabs>
        <w:jc w:val="both"/>
        <w:rPr>
          <w:rFonts w:ascii="Century Gothic" w:hAnsi="Century Gothic"/>
          <w:sz w:val="30"/>
          <w:szCs w:val="30"/>
        </w:rPr>
      </w:pPr>
    </w:p>
    <w:p w:rsidR="001905A6" w:rsidRDefault="00AE2743" w:rsidP="00EF3ADA">
      <w:pPr>
        <w:jc w:val="both"/>
        <w:rPr>
          <w:rFonts w:ascii="Century Gothic" w:hAnsi="Century Gothic"/>
          <w:sz w:val="30"/>
          <w:szCs w:val="30"/>
        </w:rPr>
      </w:pPr>
      <w:r>
        <w:rPr>
          <w:rFonts w:ascii="Century Gothic" w:hAnsi="Century Gothic"/>
          <w:sz w:val="30"/>
          <w:szCs w:val="30"/>
        </w:rPr>
        <w:t>A</w:t>
      </w:r>
      <w:r w:rsidR="001905A6" w:rsidRPr="00340CB6">
        <w:rPr>
          <w:rFonts w:ascii="Century Gothic" w:hAnsi="Century Gothic"/>
          <w:sz w:val="30"/>
          <w:szCs w:val="30"/>
        </w:rPr>
        <w:t>u recensement  de 1866, la population de Mayotte était composée de :</w:t>
      </w:r>
      <w:r>
        <w:rPr>
          <w:rFonts w:ascii="Century Gothic" w:hAnsi="Century Gothic"/>
          <w:sz w:val="30"/>
          <w:szCs w:val="30"/>
        </w:rPr>
        <w:t xml:space="preserve"> </w:t>
      </w:r>
      <w:r w:rsidR="001905A6" w:rsidRPr="00340CB6">
        <w:rPr>
          <w:rFonts w:ascii="Century Gothic" w:hAnsi="Century Gothic"/>
          <w:sz w:val="30"/>
          <w:szCs w:val="30"/>
        </w:rPr>
        <w:t>40% de Mahorais,</w:t>
      </w:r>
      <w:r w:rsidR="001905A6" w:rsidRPr="00340CB6">
        <w:rPr>
          <w:rFonts w:ascii="Century Gothic" w:hAnsi="Century Gothic"/>
          <w:sz w:val="30"/>
          <w:szCs w:val="30"/>
        </w:rPr>
        <w:tab/>
      </w:r>
      <w:r>
        <w:rPr>
          <w:rFonts w:ascii="Century Gothic" w:hAnsi="Century Gothic"/>
          <w:sz w:val="30"/>
          <w:szCs w:val="30"/>
        </w:rPr>
        <w:t>31.6% de Mozambicain</w:t>
      </w:r>
      <w:r w:rsidR="001905A6" w:rsidRPr="00340CB6">
        <w:rPr>
          <w:rFonts w:ascii="Century Gothic" w:hAnsi="Century Gothic"/>
          <w:sz w:val="30"/>
          <w:szCs w:val="30"/>
        </w:rPr>
        <w:t>s,</w:t>
      </w:r>
      <w:r>
        <w:rPr>
          <w:rFonts w:ascii="Century Gothic" w:hAnsi="Century Gothic"/>
          <w:sz w:val="30"/>
          <w:szCs w:val="30"/>
        </w:rPr>
        <w:t xml:space="preserve">  14% de Malgaches et </w:t>
      </w:r>
      <w:r w:rsidR="00340CB6" w:rsidRPr="00340CB6">
        <w:rPr>
          <w:rFonts w:ascii="Century Gothic" w:hAnsi="Century Gothic"/>
          <w:sz w:val="30"/>
          <w:szCs w:val="30"/>
        </w:rPr>
        <w:t>10.7% de Comoriens.</w:t>
      </w:r>
    </w:p>
    <w:p w:rsidR="00AE2743" w:rsidRPr="00340CB6" w:rsidRDefault="00AE2743" w:rsidP="00EF3ADA">
      <w:pPr>
        <w:jc w:val="both"/>
        <w:rPr>
          <w:rFonts w:ascii="Century Gothic" w:hAnsi="Century Gothic"/>
          <w:sz w:val="30"/>
          <w:szCs w:val="30"/>
        </w:rPr>
      </w:pPr>
    </w:p>
    <w:p w:rsidR="006820E2" w:rsidRPr="006820E2" w:rsidRDefault="001905A6" w:rsidP="00EF3ADA">
      <w:pPr>
        <w:jc w:val="both"/>
        <w:rPr>
          <w:rFonts w:ascii="Century Gothic" w:hAnsi="Century Gothic"/>
          <w:sz w:val="30"/>
          <w:szCs w:val="30"/>
        </w:rPr>
      </w:pPr>
      <w:r w:rsidRPr="006820E2">
        <w:rPr>
          <w:rFonts w:ascii="Century Gothic" w:hAnsi="Century Gothic"/>
          <w:b/>
          <w:sz w:val="30"/>
          <w:szCs w:val="30"/>
        </w:rPr>
        <w:t>L</w:t>
      </w:r>
      <w:r w:rsidR="00AE2743">
        <w:rPr>
          <w:rFonts w:ascii="Century Gothic" w:hAnsi="Century Gothic"/>
          <w:b/>
          <w:sz w:val="30"/>
          <w:szCs w:val="30"/>
        </w:rPr>
        <w:t>es raisons de l’abolition de l’esclavage à Mayotte</w:t>
      </w:r>
      <w:r w:rsidR="00BC76C1">
        <w:rPr>
          <w:rFonts w:ascii="Century Gothic" w:hAnsi="Century Gothic"/>
          <w:sz w:val="30"/>
          <w:szCs w:val="30"/>
        </w:rPr>
        <w:t xml:space="preserve"> étaient</w:t>
      </w:r>
      <w:r w:rsidRPr="006820E2">
        <w:rPr>
          <w:rFonts w:ascii="Century Gothic" w:hAnsi="Century Gothic"/>
          <w:sz w:val="30"/>
          <w:szCs w:val="30"/>
        </w:rPr>
        <w:t xml:space="preserve"> de trois ordres :</w:t>
      </w:r>
    </w:p>
    <w:p w:rsidR="001905A6" w:rsidRPr="00AE2743" w:rsidRDefault="001905A6" w:rsidP="00AE2743">
      <w:pPr>
        <w:pStyle w:val="Paragraphedeliste"/>
        <w:numPr>
          <w:ilvl w:val="0"/>
          <w:numId w:val="14"/>
        </w:numPr>
        <w:jc w:val="both"/>
        <w:rPr>
          <w:rFonts w:ascii="Century Gothic" w:hAnsi="Century Gothic"/>
          <w:sz w:val="30"/>
          <w:szCs w:val="30"/>
        </w:rPr>
      </w:pPr>
      <w:r w:rsidRPr="00AE2743">
        <w:rPr>
          <w:rFonts w:ascii="Century Gothic" w:hAnsi="Century Gothic"/>
          <w:b/>
          <w:sz w:val="30"/>
          <w:szCs w:val="30"/>
          <w:u w:val="single"/>
        </w:rPr>
        <w:t>POLITIQUE</w:t>
      </w:r>
      <w:r w:rsidRPr="00AE2743">
        <w:rPr>
          <w:rFonts w:ascii="Century Gothic" w:hAnsi="Century Gothic"/>
          <w:sz w:val="30"/>
          <w:szCs w:val="30"/>
          <w:u w:val="single"/>
        </w:rPr>
        <w:t xml:space="preserve"> d’abord :</w:t>
      </w:r>
      <w:r w:rsidRPr="00AE2743">
        <w:rPr>
          <w:rFonts w:ascii="Century Gothic" w:hAnsi="Century Gothic"/>
          <w:sz w:val="30"/>
          <w:szCs w:val="30"/>
        </w:rPr>
        <w:t xml:space="preserve"> l’abolition de l’esclavage est une conséquence directe du traité de cession du 25 avril 1841, par lequel l’île est devenu</w:t>
      </w:r>
      <w:r w:rsidR="006820E2" w:rsidRPr="00AE2743">
        <w:rPr>
          <w:rFonts w:ascii="Century Gothic" w:hAnsi="Century Gothic"/>
          <w:sz w:val="30"/>
          <w:szCs w:val="30"/>
        </w:rPr>
        <w:t>e</w:t>
      </w:r>
      <w:r w:rsidRPr="00AE2743">
        <w:rPr>
          <w:rFonts w:ascii="Century Gothic" w:hAnsi="Century Gothic"/>
          <w:sz w:val="30"/>
          <w:szCs w:val="30"/>
        </w:rPr>
        <w:t xml:space="preserve"> français</w:t>
      </w:r>
      <w:r w:rsidR="006820E2" w:rsidRPr="00AE2743">
        <w:rPr>
          <w:rFonts w:ascii="Century Gothic" w:hAnsi="Century Gothic"/>
          <w:sz w:val="30"/>
          <w:szCs w:val="30"/>
        </w:rPr>
        <w:t>e</w:t>
      </w:r>
      <w:r w:rsidRPr="00AE2743">
        <w:rPr>
          <w:rFonts w:ascii="Century Gothic" w:hAnsi="Century Gothic"/>
          <w:sz w:val="30"/>
          <w:szCs w:val="30"/>
        </w:rPr>
        <w:t> ; la France est un pays d</w:t>
      </w:r>
      <w:r w:rsidR="00AE2743">
        <w:rPr>
          <w:rFonts w:ascii="Century Gothic" w:hAnsi="Century Gothic"/>
          <w:sz w:val="30"/>
          <w:szCs w:val="30"/>
        </w:rPr>
        <w:t>e</w:t>
      </w:r>
      <w:r w:rsidRPr="00AE2743">
        <w:rPr>
          <w:rFonts w:ascii="Century Gothic" w:hAnsi="Century Gothic"/>
          <w:sz w:val="30"/>
          <w:szCs w:val="30"/>
        </w:rPr>
        <w:t xml:space="preserve"> liberté, d’égalité et de Fraternité, dans lequel les hommes sont gouvernés par des lois et non par le bon vouloir des tyrans ;</w:t>
      </w:r>
    </w:p>
    <w:p w:rsidR="001905A6" w:rsidRPr="00AE2743" w:rsidRDefault="001905A6" w:rsidP="00AE2743">
      <w:pPr>
        <w:pStyle w:val="Paragraphedeliste"/>
        <w:numPr>
          <w:ilvl w:val="0"/>
          <w:numId w:val="13"/>
        </w:numPr>
        <w:jc w:val="both"/>
        <w:rPr>
          <w:rFonts w:ascii="Century Gothic" w:hAnsi="Century Gothic"/>
          <w:sz w:val="30"/>
          <w:szCs w:val="30"/>
        </w:rPr>
      </w:pPr>
      <w:r w:rsidRPr="00AE2743">
        <w:rPr>
          <w:rFonts w:ascii="Century Gothic" w:hAnsi="Century Gothic"/>
          <w:b/>
          <w:sz w:val="30"/>
          <w:szCs w:val="30"/>
          <w:u w:val="single"/>
        </w:rPr>
        <w:t>DIPLOMATIQUE</w:t>
      </w:r>
      <w:r w:rsidRPr="00AE2743">
        <w:rPr>
          <w:rFonts w:ascii="Century Gothic" w:hAnsi="Century Gothic"/>
          <w:sz w:val="30"/>
          <w:szCs w:val="30"/>
          <w:u w:val="single"/>
        </w:rPr>
        <w:t xml:space="preserve"> ensuite :</w:t>
      </w:r>
      <w:r w:rsidRPr="00AE2743">
        <w:rPr>
          <w:rFonts w:ascii="Century Gothic" w:hAnsi="Century Gothic"/>
          <w:sz w:val="30"/>
          <w:szCs w:val="30"/>
        </w:rPr>
        <w:t xml:space="preserve"> les Anglais ont déjà aboli l’esclavage dans leurs colonies depuis bien longtemps et ils font pression sur les autres puissances européennes </w:t>
      </w:r>
      <w:r w:rsidR="00BD1F8C">
        <w:rPr>
          <w:rFonts w:ascii="Century Gothic" w:hAnsi="Century Gothic"/>
          <w:sz w:val="30"/>
          <w:szCs w:val="30"/>
        </w:rPr>
        <w:t>pour</w:t>
      </w:r>
      <w:r w:rsidRPr="00AE2743">
        <w:rPr>
          <w:rFonts w:ascii="Century Gothic" w:hAnsi="Century Gothic"/>
          <w:sz w:val="30"/>
          <w:szCs w:val="30"/>
        </w:rPr>
        <w:t xml:space="preserve"> faire de même ; </w:t>
      </w:r>
      <w:r w:rsidR="00BD1F8C">
        <w:rPr>
          <w:rFonts w:ascii="Century Gothic" w:hAnsi="Century Gothic"/>
          <w:sz w:val="30"/>
          <w:szCs w:val="30"/>
        </w:rPr>
        <w:t>pour ce faire</w:t>
      </w:r>
      <w:r w:rsidRPr="00AE2743">
        <w:rPr>
          <w:rFonts w:ascii="Century Gothic" w:hAnsi="Century Gothic"/>
          <w:sz w:val="30"/>
          <w:szCs w:val="30"/>
        </w:rPr>
        <w:t xml:space="preserve">, ils ont chassé les pirates de la Mer des Caraïbes, ont suivi le  Canal de Mozambique et ont installé au Cap une </w:t>
      </w:r>
      <w:r w:rsidRPr="00AE2743">
        <w:rPr>
          <w:rFonts w:ascii="Century Gothic" w:hAnsi="Century Gothic"/>
          <w:b/>
          <w:sz w:val="30"/>
          <w:szCs w:val="30"/>
        </w:rPr>
        <w:t>station de surveillance du trafic des esclaves</w:t>
      </w:r>
      <w:r w:rsidRPr="00AE2743">
        <w:rPr>
          <w:rFonts w:ascii="Century Gothic" w:hAnsi="Century Gothic"/>
          <w:sz w:val="30"/>
          <w:szCs w:val="30"/>
        </w:rPr>
        <w:t xml:space="preserve"> dans la zone ; </w:t>
      </w:r>
    </w:p>
    <w:p w:rsidR="001905A6" w:rsidRPr="00AE2743" w:rsidRDefault="001905A6" w:rsidP="00AE2743">
      <w:pPr>
        <w:pStyle w:val="Paragraphedeliste"/>
        <w:numPr>
          <w:ilvl w:val="0"/>
          <w:numId w:val="12"/>
        </w:numPr>
        <w:jc w:val="both"/>
        <w:rPr>
          <w:rFonts w:ascii="Century Gothic" w:hAnsi="Century Gothic"/>
          <w:sz w:val="30"/>
          <w:szCs w:val="30"/>
        </w:rPr>
      </w:pPr>
      <w:r w:rsidRPr="00AE2743">
        <w:rPr>
          <w:rFonts w:ascii="Century Gothic" w:hAnsi="Century Gothic"/>
          <w:b/>
          <w:sz w:val="30"/>
          <w:szCs w:val="30"/>
          <w:u w:val="single"/>
        </w:rPr>
        <w:t>ECONOMIQUE</w:t>
      </w:r>
      <w:r w:rsidRPr="00AE2743">
        <w:rPr>
          <w:rFonts w:ascii="Century Gothic" w:hAnsi="Century Gothic"/>
          <w:sz w:val="30"/>
          <w:szCs w:val="30"/>
          <w:u w:val="single"/>
        </w:rPr>
        <w:t xml:space="preserve"> enfin :</w:t>
      </w:r>
      <w:r w:rsidRPr="00AE2743">
        <w:rPr>
          <w:rFonts w:ascii="Century Gothic" w:hAnsi="Century Gothic"/>
          <w:sz w:val="30"/>
          <w:szCs w:val="30"/>
        </w:rPr>
        <w:t xml:space="preserve"> le projet colonial de faire de Mayotte</w:t>
      </w:r>
      <w:r w:rsidR="00BD1F8C">
        <w:rPr>
          <w:rFonts w:ascii="Century Gothic" w:hAnsi="Century Gothic"/>
          <w:sz w:val="30"/>
          <w:szCs w:val="30"/>
        </w:rPr>
        <w:t>,</w:t>
      </w:r>
      <w:r w:rsidRPr="00AE2743">
        <w:rPr>
          <w:rFonts w:ascii="Century Gothic" w:hAnsi="Century Gothic"/>
          <w:sz w:val="30"/>
          <w:szCs w:val="30"/>
        </w:rPr>
        <w:t xml:space="preserve"> à partir de 1844, l’Eldorado de l’</w:t>
      </w:r>
      <w:r w:rsidR="006820E2" w:rsidRPr="00AE2743">
        <w:rPr>
          <w:rFonts w:ascii="Century Gothic" w:hAnsi="Century Gothic"/>
          <w:sz w:val="30"/>
          <w:szCs w:val="30"/>
        </w:rPr>
        <w:t>o</w:t>
      </w:r>
      <w:r w:rsidRPr="00AE2743">
        <w:rPr>
          <w:rFonts w:ascii="Century Gothic" w:hAnsi="Century Gothic"/>
          <w:sz w:val="30"/>
          <w:szCs w:val="30"/>
        </w:rPr>
        <w:t xml:space="preserve">céan Indien Occidental, grâce à une économie sucrière prospère, exigeait la présence d’une main-d’œuvre nombreuse et </w:t>
      </w:r>
      <w:r w:rsidR="00BD1F8C">
        <w:rPr>
          <w:rFonts w:ascii="Century Gothic" w:hAnsi="Century Gothic"/>
          <w:sz w:val="30"/>
          <w:szCs w:val="30"/>
        </w:rPr>
        <w:t>peu onéreuse</w:t>
      </w:r>
      <w:r w:rsidRPr="00AE2743">
        <w:rPr>
          <w:rFonts w:ascii="Century Gothic" w:hAnsi="Century Gothic"/>
          <w:sz w:val="30"/>
          <w:szCs w:val="30"/>
        </w:rPr>
        <w:t>. Or</w:t>
      </w:r>
      <w:r w:rsidR="00BD1F8C">
        <w:rPr>
          <w:rFonts w:ascii="Century Gothic" w:hAnsi="Century Gothic"/>
          <w:sz w:val="30"/>
          <w:szCs w:val="30"/>
        </w:rPr>
        <w:t>,</w:t>
      </w:r>
      <w:r w:rsidRPr="00AE2743">
        <w:rPr>
          <w:rFonts w:ascii="Century Gothic" w:hAnsi="Century Gothic"/>
          <w:sz w:val="30"/>
          <w:szCs w:val="30"/>
        </w:rPr>
        <w:t xml:space="preserve"> la méthode qui consistait à louer des esclaves se heurte de plus en plus à la surenchère des maîtres qui ne voulaient pas s’en </w:t>
      </w:r>
      <w:r w:rsidR="006820E2" w:rsidRPr="00AE2743">
        <w:rPr>
          <w:rFonts w:ascii="Century Gothic" w:hAnsi="Century Gothic"/>
          <w:sz w:val="30"/>
          <w:szCs w:val="30"/>
        </w:rPr>
        <w:t>s</w:t>
      </w:r>
      <w:r w:rsidRPr="00AE2743">
        <w:rPr>
          <w:rFonts w:ascii="Century Gothic" w:hAnsi="Century Gothic"/>
          <w:sz w:val="30"/>
          <w:szCs w:val="30"/>
        </w:rPr>
        <w:t xml:space="preserve">éparer. Seule l’abolition de l’esclavage pouvait mettre à disposition une </w:t>
      </w:r>
      <w:r w:rsidRPr="00AE2743">
        <w:rPr>
          <w:rFonts w:ascii="Century Gothic" w:hAnsi="Century Gothic"/>
          <w:b/>
          <w:sz w:val="30"/>
          <w:szCs w:val="30"/>
        </w:rPr>
        <w:t>main-d’œuvre</w:t>
      </w:r>
      <w:r w:rsidRPr="00AE2743">
        <w:rPr>
          <w:rFonts w:ascii="Century Gothic" w:hAnsi="Century Gothic"/>
          <w:sz w:val="30"/>
          <w:szCs w:val="30"/>
        </w:rPr>
        <w:t xml:space="preserve"> </w:t>
      </w:r>
      <w:r w:rsidRPr="00AE2743">
        <w:rPr>
          <w:rFonts w:ascii="Century Gothic" w:hAnsi="Century Gothic"/>
          <w:b/>
          <w:sz w:val="30"/>
          <w:szCs w:val="30"/>
        </w:rPr>
        <w:t>libre</w:t>
      </w:r>
      <w:r w:rsidRPr="00AE2743">
        <w:rPr>
          <w:rFonts w:ascii="Century Gothic" w:hAnsi="Century Gothic"/>
          <w:sz w:val="30"/>
          <w:szCs w:val="30"/>
        </w:rPr>
        <w:t xml:space="preserve"> à monnayer sur le marché selon la l</w:t>
      </w:r>
      <w:r w:rsidR="00BD1F8C">
        <w:rPr>
          <w:rFonts w:ascii="Century Gothic" w:hAnsi="Century Gothic"/>
          <w:sz w:val="30"/>
          <w:szCs w:val="30"/>
        </w:rPr>
        <w:t>oi de l’offre et de la demande.</w:t>
      </w:r>
    </w:p>
    <w:p w:rsidR="00934A09" w:rsidRDefault="00BD1F8C" w:rsidP="00F878E2">
      <w:pPr>
        <w:jc w:val="both"/>
        <w:rPr>
          <w:rFonts w:ascii="Century Gothic" w:hAnsi="Century Gothic"/>
          <w:b/>
          <w:sz w:val="30"/>
          <w:szCs w:val="30"/>
        </w:rPr>
      </w:pPr>
      <w:r>
        <w:rPr>
          <w:rFonts w:ascii="Century Gothic" w:hAnsi="Century Gothic"/>
          <w:sz w:val="30"/>
          <w:szCs w:val="30"/>
        </w:rPr>
        <w:t>L</w:t>
      </w:r>
      <w:r w:rsidR="001905A6" w:rsidRPr="00F878E2">
        <w:rPr>
          <w:rFonts w:ascii="Century Gothic" w:hAnsi="Century Gothic"/>
          <w:sz w:val="30"/>
          <w:szCs w:val="30"/>
        </w:rPr>
        <w:t xml:space="preserve">’abolition de l’esclavage coïncide avec la colonisation, mais la </w:t>
      </w:r>
      <w:r w:rsidR="001905A6" w:rsidRPr="00F878E2">
        <w:rPr>
          <w:rFonts w:ascii="Century Gothic" w:hAnsi="Century Gothic"/>
          <w:b/>
          <w:sz w:val="30"/>
          <w:szCs w:val="30"/>
        </w:rPr>
        <w:t xml:space="preserve">clause </w:t>
      </w:r>
      <w:r w:rsidR="00F878E2">
        <w:rPr>
          <w:rFonts w:ascii="Century Gothic" w:hAnsi="Century Gothic"/>
          <w:b/>
          <w:sz w:val="30"/>
          <w:szCs w:val="30"/>
        </w:rPr>
        <w:t>« </w:t>
      </w:r>
      <w:r w:rsidR="001905A6" w:rsidRPr="00F878E2">
        <w:rPr>
          <w:rFonts w:ascii="Century Gothic" w:hAnsi="Century Gothic"/>
          <w:b/>
          <w:sz w:val="30"/>
          <w:szCs w:val="30"/>
        </w:rPr>
        <w:t>engagisme</w:t>
      </w:r>
      <w:r w:rsidR="00F878E2">
        <w:rPr>
          <w:rFonts w:ascii="Century Gothic" w:hAnsi="Century Gothic"/>
          <w:b/>
          <w:sz w:val="30"/>
          <w:szCs w:val="30"/>
        </w:rPr>
        <w:t> »,</w:t>
      </w:r>
      <w:r w:rsidR="001905A6" w:rsidRPr="00F878E2">
        <w:rPr>
          <w:rFonts w:ascii="Century Gothic" w:hAnsi="Century Gothic"/>
          <w:sz w:val="30"/>
          <w:szCs w:val="30"/>
        </w:rPr>
        <w:t xml:space="preserve"> contenue dans l’ordonnance du 9 décembre 1846 </w:t>
      </w:r>
      <w:r w:rsidR="001905A6" w:rsidRPr="00F878E2">
        <w:rPr>
          <w:rFonts w:ascii="Century Gothic" w:hAnsi="Century Gothic"/>
          <w:b/>
          <w:sz w:val="30"/>
          <w:szCs w:val="30"/>
        </w:rPr>
        <w:t>en</w:t>
      </w:r>
      <w:r w:rsidR="001905A6" w:rsidRPr="00F878E2">
        <w:rPr>
          <w:rFonts w:ascii="Century Gothic" w:hAnsi="Century Gothic"/>
          <w:sz w:val="30"/>
          <w:szCs w:val="30"/>
        </w:rPr>
        <w:t xml:space="preserve"> </w:t>
      </w:r>
      <w:r w:rsidR="001905A6" w:rsidRPr="00F878E2">
        <w:rPr>
          <w:rFonts w:ascii="Century Gothic" w:hAnsi="Century Gothic"/>
          <w:b/>
          <w:sz w:val="30"/>
          <w:szCs w:val="30"/>
        </w:rPr>
        <w:t>limite la portée</w:t>
      </w:r>
      <w:r w:rsidR="001905A6" w:rsidRPr="00F878E2">
        <w:rPr>
          <w:rFonts w:ascii="Century Gothic" w:hAnsi="Century Gothic"/>
          <w:sz w:val="30"/>
          <w:szCs w:val="30"/>
        </w:rPr>
        <w:t xml:space="preserve"> </w:t>
      </w:r>
      <w:r w:rsidR="001905A6" w:rsidRPr="00F878E2">
        <w:rPr>
          <w:rFonts w:ascii="Century Gothic" w:hAnsi="Century Gothic"/>
          <w:b/>
          <w:sz w:val="30"/>
          <w:szCs w:val="30"/>
        </w:rPr>
        <w:t>libératrice</w:t>
      </w:r>
      <w:r w:rsidR="001905A6" w:rsidRPr="00F878E2">
        <w:rPr>
          <w:rFonts w:ascii="Century Gothic" w:hAnsi="Century Gothic"/>
          <w:sz w:val="30"/>
          <w:szCs w:val="30"/>
        </w:rPr>
        <w:t>, q</w:t>
      </w:r>
      <w:r w:rsidR="006820E2" w:rsidRPr="00F878E2">
        <w:rPr>
          <w:rFonts w:ascii="Century Gothic" w:hAnsi="Century Gothic"/>
          <w:sz w:val="30"/>
          <w:szCs w:val="30"/>
        </w:rPr>
        <w:t>uand on sait qu’entre 1846 et la</w:t>
      </w:r>
      <w:r w:rsidR="001905A6" w:rsidRPr="00F878E2">
        <w:rPr>
          <w:rFonts w:ascii="Century Gothic" w:hAnsi="Century Gothic"/>
          <w:sz w:val="30"/>
          <w:szCs w:val="30"/>
        </w:rPr>
        <w:t xml:space="preserve"> Seconde guerre mondiale, l</w:t>
      </w:r>
      <w:r w:rsidR="001905A6" w:rsidRPr="00F878E2">
        <w:rPr>
          <w:rFonts w:ascii="Century Gothic" w:hAnsi="Century Gothic"/>
          <w:b/>
          <w:sz w:val="30"/>
          <w:szCs w:val="30"/>
        </w:rPr>
        <w:t>’engagisme</w:t>
      </w:r>
      <w:r w:rsidR="001905A6" w:rsidRPr="00F878E2">
        <w:rPr>
          <w:rFonts w:ascii="Century Gothic" w:hAnsi="Century Gothic"/>
          <w:sz w:val="30"/>
          <w:szCs w:val="30"/>
        </w:rPr>
        <w:t xml:space="preserve"> était comparable à la </w:t>
      </w:r>
      <w:r w:rsidR="001905A6" w:rsidRPr="00F878E2">
        <w:rPr>
          <w:rFonts w:ascii="Century Gothic" w:hAnsi="Century Gothic"/>
          <w:b/>
          <w:sz w:val="30"/>
          <w:szCs w:val="30"/>
        </w:rPr>
        <w:t>trait</w:t>
      </w:r>
      <w:r w:rsidR="006820E2" w:rsidRPr="00F878E2">
        <w:rPr>
          <w:rFonts w:ascii="Century Gothic" w:hAnsi="Century Gothic"/>
          <w:b/>
          <w:sz w:val="30"/>
          <w:szCs w:val="30"/>
        </w:rPr>
        <w:t>e</w:t>
      </w:r>
      <w:r w:rsidR="00F878E2">
        <w:rPr>
          <w:rFonts w:ascii="Century Gothic" w:hAnsi="Century Gothic"/>
          <w:b/>
          <w:sz w:val="30"/>
          <w:szCs w:val="30"/>
        </w:rPr>
        <w:t>, et que d’autres forme</w:t>
      </w:r>
      <w:r>
        <w:rPr>
          <w:rFonts w:ascii="Century Gothic" w:hAnsi="Century Gothic"/>
          <w:b/>
          <w:sz w:val="30"/>
          <w:szCs w:val="30"/>
        </w:rPr>
        <w:t>s</w:t>
      </w:r>
      <w:r w:rsidR="00F878E2">
        <w:rPr>
          <w:rFonts w:ascii="Century Gothic" w:hAnsi="Century Gothic"/>
          <w:b/>
          <w:sz w:val="30"/>
          <w:szCs w:val="30"/>
        </w:rPr>
        <w:t xml:space="preserve"> de servitude ont fait leur apparition</w:t>
      </w:r>
      <w:r w:rsidR="002A5C72">
        <w:rPr>
          <w:rFonts w:ascii="Century Gothic" w:hAnsi="Century Gothic"/>
          <w:b/>
          <w:sz w:val="30"/>
          <w:szCs w:val="30"/>
        </w:rPr>
        <w:t xml:space="preserve"> pour perdurer pendant plus d’un siècle après l’abolition de l’esclavage</w:t>
      </w:r>
      <w:r w:rsidR="00F878E2">
        <w:rPr>
          <w:rFonts w:ascii="Century Gothic" w:hAnsi="Century Gothic"/>
          <w:b/>
          <w:sz w:val="30"/>
          <w:szCs w:val="30"/>
        </w:rPr>
        <w:t>.</w:t>
      </w:r>
    </w:p>
    <w:p w:rsidR="008E77C7" w:rsidRDefault="008E77C7">
      <w:pPr>
        <w:spacing w:after="200" w:line="276" w:lineRule="auto"/>
        <w:rPr>
          <w:rFonts w:ascii="Century Gothic" w:eastAsiaTheme="minorHAnsi" w:hAnsi="Century Gothic" w:cstheme="minorBidi"/>
          <w:b/>
          <w:sz w:val="30"/>
          <w:szCs w:val="30"/>
          <w:lang w:eastAsia="en-US"/>
        </w:rPr>
      </w:pPr>
      <w:r>
        <w:rPr>
          <w:rFonts w:ascii="Century Gothic" w:hAnsi="Century Gothic"/>
          <w:b/>
          <w:sz w:val="30"/>
          <w:szCs w:val="30"/>
        </w:rPr>
        <w:br w:type="page"/>
      </w:r>
    </w:p>
    <w:p w:rsidR="001905A6" w:rsidRPr="006D3343" w:rsidRDefault="001905A6" w:rsidP="00EF3ADA">
      <w:pPr>
        <w:pStyle w:val="Titre"/>
        <w:numPr>
          <w:ilvl w:val="0"/>
          <w:numId w:val="8"/>
        </w:numPr>
        <w:spacing w:after="0"/>
        <w:rPr>
          <w:b/>
          <w:sz w:val="30"/>
          <w:szCs w:val="30"/>
        </w:rPr>
      </w:pPr>
      <w:r w:rsidRPr="006D3343">
        <w:rPr>
          <w:b/>
          <w:sz w:val="30"/>
          <w:szCs w:val="30"/>
        </w:rPr>
        <w:t>APRES L’ABOLITION, LA COLONISATION A PERPETUE DE NOUVELLES FORMES D’ESCLAVAGE</w:t>
      </w:r>
    </w:p>
    <w:p w:rsidR="001905A6" w:rsidRPr="002B54E5" w:rsidRDefault="001905A6" w:rsidP="00EF3ADA">
      <w:pPr>
        <w:tabs>
          <w:tab w:val="left" w:pos="5550"/>
        </w:tabs>
      </w:pPr>
      <w:r>
        <w:tab/>
      </w:r>
    </w:p>
    <w:p w:rsidR="006B3D7B" w:rsidRDefault="00F878E2" w:rsidP="00EF3ADA">
      <w:pPr>
        <w:jc w:val="both"/>
        <w:rPr>
          <w:rFonts w:ascii="Century Gothic" w:hAnsi="Century Gothic"/>
          <w:sz w:val="30"/>
          <w:szCs w:val="30"/>
        </w:rPr>
      </w:pPr>
      <w:r>
        <w:rPr>
          <w:rFonts w:ascii="Century Gothic" w:hAnsi="Century Gothic"/>
          <w:sz w:val="30"/>
          <w:szCs w:val="30"/>
        </w:rPr>
        <w:t xml:space="preserve">La première forme de servitude connue </w:t>
      </w:r>
      <w:r w:rsidR="00DA3FA7">
        <w:rPr>
          <w:rFonts w:ascii="Century Gothic" w:hAnsi="Century Gothic"/>
          <w:sz w:val="30"/>
          <w:szCs w:val="30"/>
        </w:rPr>
        <w:t xml:space="preserve">dans notre région géographique </w:t>
      </w:r>
      <w:r>
        <w:rPr>
          <w:rFonts w:ascii="Century Gothic" w:hAnsi="Century Gothic"/>
          <w:sz w:val="30"/>
          <w:szCs w:val="30"/>
        </w:rPr>
        <w:t xml:space="preserve">est celle de l’engagisme. </w:t>
      </w:r>
    </w:p>
    <w:p w:rsidR="006B3D7B" w:rsidRDefault="006B3D7B" w:rsidP="00EF3ADA">
      <w:pPr>
        <w:jc w:val="both"/>
        <w:rPr>
          <w:rFonts w:ascii="Century Gothic" w:hAnsi="Century Gothic"/>
          <w:sz w:val="30"/>
          <w:szCs w:val="30"/>
        </w:rPr>
      </w:pPr>
    </w:p>
    <w:p w:rsidR="00F878E2" w:rsidRDefault="001905A6" w:rsidP="00EF3ADA">
      <w:pPr>
        <w:jc w:val="both"/>
        <w:rPr>
          <w:rFonts w:ascii="Century Gothic" w:hAnsi="Century Gothic"/>
          <w:sz w:val="30"/>
          <w:szCs w:val="30"/>
        </w:rPr>
      </w:pPr>
      <w:r w:rsidRPr="00F32452">
        <w:rPr>
          <w:rFonts w:ascii="Century Gothic" w:hAnsi="Century Gothic"/>
          <w:sz w:val="30"/>
          <w:szCs w:val="30"/>
        </w:rPr>
        <w:t xml:space="preserve">A l’origine, les </w:t>
      </w:r>
      <w:r w:rsidR="00F878E2">
        <w:rPr>
          <w:rFonts w:ascii="Century Gothic" w:hAnsi="Century Gothic"/>
          <w:sz w:val="30"/>
          <w:szCs w:val="30"/>
        </w:rPr>
        <w:t>« </w:t>
      </w:r>
      <w:r w:rsidRPr="00F32452">
        <w:rPr>
          <w:rFonts w:ascii="Century Gothic" w:hAnsi="Century Gothic"/>
          <w:sz w:val="30"/>
          <w:szCs w:val="30"/>
        </w:rPr>
        <w:t xml:space="preserve">engagés </w:t>
      </w:r>
      <w:r w:rsidR="00F878E2">
        <w:rPr>
          <w:rFonts w:ascii="Century Gothic" w:hAnsi="Century Gothic"/>
          <w:sz w:val="30"/>
          <w:szCs w:val="30"/>
        </w:rPr>
        <w:t xml:space="preserve">libres » étaient des étrangers Comoriens, Malgaches, </w:t>
      </w:r>
      <w:r w:rsidRPr="00F32452">
        <w:rPr>
          <w:rFonts w:ascii="Century Gothic" w:hAnsi="Century Gothic"/>
          <w:sz w:val="30"/>
          <w:szCs w:val="30"/>
        </w:rPr>
        <w:t xml:space="preserve">Mozambicains </w:t>
      </w:r>
      <w:r w:rsidR="00F878E2">
        <w:rPr>
          <w:rFonts w:ascii="Century Gothic" w:hAnsi="Century Gothic"/>
          <w:sz w:val="30"/>
          <w:szCs w:val="30"/>
        </w:rPr>
        <w:t xml:space="preserve">ou Indiens Malabars </w:t>
      </w:r>
      <w:r w:rsidRPr="00F32452">
        <w:rPr>
          <w:rFonts w:ascii="Century Gothic" w:hAnsi="Century Gothic"/>
          <w:sz w:val="30"/>
          <w:szCs w:val="30"/>
        </w:rPr>
        <w:t>recrutés s</w:t>
      </w:r>
      <w:r w:rsidR="00F878E2">
        <w:rPr>
          <w:rFonts w:ascii="Century Gothic" w:hAnsi="Century Gothic"/>
          <w:sz w:val="30"/>
          <w:szCs w:val="30"/>
        </w:rPr>
        <w:t>ur</w:t>
      </w:r>
      <w:r w:rsidRPr="00F32452">
        <w:rPr>
          <w:rFonts w:ascii="Century Gothic" w:hAnsi="Century Gothic"/>
          <w:sz w:val="30"/>
          <w:szCs w:val="30"/>
        </w:rPr>
        <w:t xml:space="preserve"> contrat et travaill</w:t>
      </w:r>
      <w:r w:rsidR="00F878E2">
        <w:rPr>
          <w:rFonts w:ascii="Century Gothic" w:hAnsi="Century Gothic"/>
          <w:sz w:val="30"/>
          <w:szCs w:val="30"/>
        </w:rPr>
        <w:t>a</w:t>
      </w:r>
      <w:r w:rsidR="00F32452" w:rsidRPr="00F32452">
        <w:rPr>
          <w:rFonts w:ascii="Century Gothic" w:hAnsi="Century Gothic"/>
          <w:sz w:val="30"/>
          <w:szCs w:val="30"/>
        </w:rPr>
        <w:t>nt</w:t>
      </w:r>
      <w:r w:rsidRPr="00F32452">
        <w:rPr>
          <w:rFonts w:ascii="Century Gothic" w:hAnsi="Century Gothic"/>
          <w:sz w:val="30"/>
          <w:szCs w:val="30"/>
        </w:rPr>
        <w:t xml:space="preserve"> dans les plantations de Mayotte, tenues par 9 colons français, réunionnais ou </w:t>
      </w:r>
      <w:r w:rsidR="00F32452" w:rsidRPr="00F32452">
        <w:rPr>
          <w:rFonts w:ascii="Century Gothic" w:hAnsi="Century Gothic"/>
          <w:sz w:val="30"/>
          <w:szCs w:val="30"/>
        </w:rPr>
        <w:t>s</w:t>
      </w:r>
      <w:r w:rsidRPr="00F32452">
        <w:rPr>
          <w:rFonts w:ascii="Century Gothic" w:hAnsi="Century Gothic"/>
          <w:sz w:val="30"/>
          <w:szCs w:val="30"/>
        </w:rPr>
        <w:t>t-</w:t>
      </w:r>
      <w:r w:rsidR="00F32452" w:rsidRPr="00F32452">
        <w:rPr>
          <w:rFonts w:ascii="Century Gothic" w:hAnsi="Century Gothic"/>
          <w:sz w:val="30"/>
          <w:szCs w:val="30"/>
        </w:rPr>
        <w:t>m</w:t>
      </w:r>
      <w:r w:rsidRPr="00F32452">
        <w:rPr>
          <w:rFonts w:ascii="Century Gothic" w:hAnsi="Century Gothic"/>
          <w:sz w:val="30"/>
          <w:szCs w:val="30"/>
        </w:rPr>
        <w:t>arie</w:t>
      </w:r>
      <w:r w:rsidR="00F32452" w:rsidRPr="00F32452">
        <w:rPr>
          <w:rFonts w:ascii="Century Gothic" w:hAnsi="Century Gothic"/>
          <w:sz w:val="30"/>
          <w:szCs w:val="30"/>
        </w:rPr>
        <w:t>ns</w:t>
      </w:r>
      <w:r w:rsidR="00F878E2">
        <w:rPr>
          <w:rFonts w:ascii="Century Gothic" w:hAnsi="Century Gothic"/>
          <w:sz w:val="30"/>
          <w:szCs w:val="30"/>
        </w:rPr>
        <w:t xml:space="preserve">. </w:t>
      </w:r>
    </w:p>
    <w:p w:rsidR="00F878E2" w:rsidRDefault="00F878E2" w:rsidP="00EF3ADA">
      <w:pPr>
        <w:jc w:val="both"/>
        <w:rPr>
          <w:rFonts w:ascii="Century Gothic" w:hAnsi="Century Gothic"/>
          <w:sz w:val="30"/>
          <w:szCs w:val="30"/>
        </w:rPr>
      </w:pPr>
    </w:p>
    <w:p w:rsidR="001905A6" w:rsidRPr="00F32452" w:rsidRDefault="001905A6" w:rsidP="00EF3ADA">
      <w:pPr>
        <w:jc w:val="both"/>
        <w:rPr>
          <w:rFonts w:ascii="Century Gothic" w:hAnsi="Century Gothic"/>
          <w:b/>
          <w:sz w:val="30"/>
          <w:szCs w:val="30"/>
        </w:rPr>
      </w:pPr>
      <w:r w:rsidRPr="00F32452">
        <w:rPr>
          <w:rFonts w:ascii="Century Gothic" w:hAnsi="Century Gothic"/>
          <w:sz w:val="30"/>
          <w:szCs w:val="30"/>
        </w:rPr>
        <w:t>Très vite, ils sont devenus des bêtes de somme, mal payés, mal nourris, mal soignés, travaillant sans repos</w:t>
      </w:r>
      <w:r w:rsidR="00F878E2">
        <w:rPr>
          <w:rFonts w:ascii="Century Gothic" w:hAnsi="Century Gothic"/>
          <w:sz w:val="30"/>
          <w:szCs w:val="30"/>
        </w:rPr>
        <w:t> : c</w:t>
      </w:r>
      <w:r w:rsidRPr="00F32452">
        <w:rPr>
          <w:rFonts w:ascii="Century Gothic" w:hAnsi="Century Gothic"/>
          <w:sz w:val="30"/>
          <w:szCs w:val="30"/>
        </w:rPr>
        <w:t>es conditions de travail</w:t>
      </w:r>
      <w:r w:rsidR="006B3D7B">
        <w:rPr>
          <w:rFonts w:ascii="Century Gothic" w:hAnsi="Century Gothic"/>
          <w:sz w:val="30"/>
          <w:szCs w:val="30"/>
        </w:rPr>
        <w:t>,</w:t>
      </w:r>
      <w:r w:rsidRPr="00F32452">
        <w:rPr>
          <w:rFonts w:ascii="Century Gothic" w:hAnsi="Century Gothic"/>
          <w:sz w:val="30"/>
          <w:szCs w:val="30"/>
        </w:rPr>
        <w:t xml:space="preserve"> insupportables</w:t>
      </w:r>
      <w:r w:rsidR="006B3D7B">
        <w:rPr>
          <w:rFonts w:ascii="Century Gothic" w:hAnsi="Century Gothic"/>
          <w:sz w:val="30"/>
          <w:szCs w:val="30"/>
        </w:rPr>
        <w:t>,</w:t>
      </w:r>
      <w:r w:rsidRPr="00F32452">
        <w:rPr>
          <w:rFonts w:ascii="Century Gothic" w:hAnsi="Century Gothic"/>
          <w:sz w:val="30"/>
          <w:szCs w:val="30"/>
        </w:rPr>
        <w:t xml:space="preserve"> provoqu</w:t>
      </w:r>
      <w:r w:rsidR="00F878E2">
        <w:rPr>
          <w:rFonts w:ascii="Century Gothic" w:hAnsi="Century Gothic"/>
          <w:sz w:val="30"/>
          <w:szCs w:val="30"/>
        </w:rPr>
        <w:t>èrent</w:t>
      </w:r>
      <w:r w:rsidRPr="00F32452">
        <w:rPr>
          <w:rFonts w:ascii="Century Gothic" w:hAnsi="Century Gothic"/>
          <w:sz w:val="30"/>
          <w:szCs w:val="30"/>
        </w:rPr>
        <w:t xml:space="preserve"> la révolte de 1856</w:t>
      </w:r>
      <w:r w:rsidR="00F878E2">
        <w:rPr>
          <w:rFonts w:ascii="Century Gothic" w:hAnsi="Century Gothic"/>
          <w:sz w:val="30"/>
          <w:szCs w:val="30"/>
        </w:rPr>
        <w:t>,</w:t>
      </w:r>
      <w:r w:rsidRPr="00F32452">
        <w:rPr>
          <w:rFonts w:ascii="Century Gothic" w:hAnsi="Century Gothic"/>
          <w:sz w:val="30"/>
          <w:szCs w:val="30"/>
        </w:rPr>
        <w:t xml:space="preserve"> conduite par </w:t>
      </w:r>
      <w:r w:rsidRPr="00F32452">
        <w:rPr>
          <w:rFonts w:ascii="Century Gothic" w:hAnsi="Century Gothic"/>
          <w:b/>
          <w:sz w:val="30"/>
          <w:szCs w:val="30"/>
        </w:rPr>
        <w:t>Bacar Kussu.</w:t>
      </w:r>
    </w:p>
    <w:p w:rsidR="00F32452" w:rsidRPr="00F32452" w:rsidRDefault="00F32452" w:rsidP="00EF3ADA">
      <w:pPr>
        <w:jc w:val="both"/>
        <w:rPr>
          <w:rFonts w:ascii="Century Gothic" w:hAnsi="Century Gothic"/>
          <w:sz w:val="30"/>
          <w:szCs w:val="30"/>
        </w:rPr>
      </w:pPr>
    </w:p>
    <w:p w:rsidR="00F32452" w:rsidRPr="00153E72" w:rsidRDefault="00F878E2" w:rsidP="00153E72">
      <w:pPr>
        <w:spacing w:after="200" w:line="276" w:lineRule="auto"/>
        <w:rPr>
          <w:rFonts w:ascii="Century Gothic" w:hAnsi="Century Gothic"/>
          <w:b/>
          <w:sz w:val="30"/>
          <w:szCs w:val="30"/>
        </w:rPr>
      </w:pPr>
      <w:r>
        <w:rPr>
          <w:rFonts w:ascii="Century Gothic" w:hAnsi="Century Gothic"/>
          <w:b/>
          <w:sz w:val="30"/>
          <w:szCs w:val="30"/>
        </w:rPr>
        <w:t xml:space="preserve">Après l’engagisme, </w:t>
      </w:r>
      <w:r w:rsidR="002A5C72">
        <w:rPr>
          <w:rFonts w:ascii="Century Gothic" w:hAnsi="Century Gothic"/>
          <w:b/>
          <w:sz w:val="30"/>
          <w:szCs w:val="30"/>
        </w:rPr>
        <w:t>apparurent les travaux forcés. L’idée ici est que t</w:t>
      </w:r>
      <w:r w:rsidR="001905A6" w:rsidRPr="00F32452">
        <w:rPr>
          <w:rFonts w:ascii="Century Gothic" w:hAnsi="Century Gothic"/>
          <w:b/>
          <w:sz w:val="30"/>
          <w:szCs w:val="30"/>
        </w:rPr>
        <w:t>out individu mâle majeur</w:t>
      </w:r>
      <w:r w:rsidR="00F32452" w:rsidRPr="00F32452">
        <w:rPr>
          <w:rFonts w:ascii="Century Gothic" w:hAnsi="Century Gothic"/>
          <w:sz w:val="30"/>
          <w:szCs w:val="30"/>
        </w:rPr>
        <w:t xml:space="preserve"> et bien portant, résida</w:t>
      </w:r>
      <w:r w:rsidR="001905A6" w:rsidRPr="00F32452">
        <w:rPr>
          <w:rFonts w:ascii="Century Gothic" w:hAnsi="Century Gothic"/>
          <w:sz w:val="30"/>
          <w:szCs w:val="30"/>
        </w:rPr>
        <w:t>nt à Mayotte</w:t>
      </w:r>
      <w:r w:rsidR="002A5C72">
        <w:rPr>
          <w:rFonts w:ascii="Century Gothic" w:hAnsi="Century Gothic"/>
          <w:sz w:val="30"/>
          <w:szCs w:val="30"/>
        </w:rPr>
        <w:t>,</w:t>
      </w:r>
      <w:r w:rsidR="001905A6" w:rsidRPr="00F32452">
        <w:rPr>
          <w:rFonts w:ascii="Century Gothic" w:hAnsi="Century Gothic"/>
          <w:sz w:val="30"/>
          <w:szCs w:val="30"/>
        </w:rPr>
        <w:t xml:space="preserve"> </w:t>
      </w:r>
      <w:r w:rsidR="002A5C72">
        <w:rPr>
          <w:rFonts w:ascii="Century Gothic" w:hAnsi="Century Gothic"/>
          <w:sz w:val="30"/>
          <w:szCs w:val="30"/>
        </w:rPr>
        <w:t>est tenu par la force publique d</w:t>
      </w:r>
      <w:r w:rsidR="001905A6" w:rsidRPr="00F32452">
        <w:rPr>
          <w:rFonts w:ascii="Century Gothic" w:hAnsi="Century Gothic"/>
          <w:sz w:val="30"/>
          <w:szCs w:val="30"/>
        </w:rPr>
        <w:t>e travailler gratuitement</w:t>
      </w:r>
      <w:r w:rsidR="002A5C72">
        <w:rPr>
          <w:rFonts w:ascii="Century Gothic" w:hAnsi="Century Gothic"/>
          <w:sz w:val="30"/>
          <w:szCs w:val="30"/>
        </w:rPr>
        <w:t xml:space="preserve"> </w:t>
      </w:r>
      <w:r w:rsidR="00F32452" w:rsidRPr="00F32452">
        <w:rPr>
          <w:rFonts w:ascii="Century Gothic" w:hAnsi="Century Gothic"/>
          <w:sz w:val="30"/>
          <w:szCs w:val="30"/>
        </w:rPr>
        <w:t>a</w:t>
      </w:r>
      <w:r w:rsidR="001905A6" w:rsidRPr="00F32452">
        <w:rPr>
          <w:rFonts w:ascii="Century Gothic" w:hAnsi="Century Gothic"/>
          <w:sz w:val="30"/>
          <w:szCs w:val="30"/>
        </w:rPr>
        <w:t>u profi</w:t>
      </w:r>
      <w:r w:rsidR="00F32452" w:rsidRPr="00F32452">
        <w:rPr>
          <w:rFonts w:ascii="Century Gothic" w:hAnsi="Century Gothic"/>
          <w:sz w:val="30"/>
          <w:szCs w:val="30"/>
        </w:rPr>
        <w:t>t</w:t>
      </w:r>
      <w:r w:rsidR="001905A6" w:rsidRPr="00F32452">
        <w:rPr>
          <w:rFonts w:ascii="Century Gothic" w:hAnsi="Century Gothic"/>
          <w:sz w:val="30"/>
          <w:szCs w:val="30"/>
        </w:rPr>
        <w:t xml:space="preserve"> de</w:t>
      </w:r>
      <w:r w:rsidR="002A5C72">
        <w:rPr>
          <w:rFonts w:ascii="Century Gothic" w:hAnsi="Century Gothic"/>
          <w:sz w:val="30"/>
          <w:szCs w:val="30"/>
        </w:rPr>
        <w:t xml:space="preserve"> l</w:t>
      </w:r>
      <w:r w:rsidR="001905A6" w:rsidRPr="00F32452">
        <w:rPr>
          <w:rFonts w:ascii="Century Gothic" w:hAnsi="Century Gothic"/>
          <w:sz w:val="30"/>
          <w:szCs w:val="30"/>
        </w:rPr>
        <w:t xml:space="preserve">’administration coloniale ou des colons désignés par l’administration coloniale.  </w:t>
      </w:r>
    </w:p>
    <w:p w:rsidR="001905A6" w:rsidRPr="00F32452" w:rsidRDefault="006B3D7B" w:rsidP="002A5C72">
      <w:pPr>
        <w:tabs>
          <w:tab w:val="left" w:pos="7485"/>
        </w:tabs>
        <w:jc w:val="both"/>
        <w:rPr>
          <w:rFonts w:ascii="Century Gothic" w:hAnsi="Century Gothic"/>
          <w:sz w:val="30"/>
          <w:szCs w:val="30"/>
        </w:rPr>
      </w:pPr>
      <w:r>
        <w:rPr>
          <w:rFonts w:ascii="Century Gothic" w:hAnsi="Century Gothic"/>
          <w:sz w:val="30"/>
          <w:szCs w:val="30"/>
        </w:rPr>
        <w:t>Par la suite,</w:t>
      </w:r>
      <w:r w:rsidR="002A5C72">
        <w:rPr>
          <w:rFonts w:ascii="Century Gothic" w:hAnsi="Century Gothic"/>
          <w:sz w:val="30"/>
          <w:szCs w:val="30"/>
        </w:rPr>
        <w:t xml:space="preserve"> s</w:t>
      </w:r>
      <w:r w:rsidR="001905A6" w:rsidRPr="00F32452">
        <w:rPr>
          <w:rFonts w:ascii="Century Gothic" w:hAnsi="Century Gothic"/>
          <w:sz w:val="30"/>
          <w:szCs w:val="30"/>
        </w:rPr>
        <w:t>ous prétexte de lutter contre l’oisiveté, le vagabondage  et l’alcoolisme,</w:t>
      </w:r>
      <w:r w:rsidR="002A5C72">
        <w:rPr>
          <w:rFonts w:ascii="Century Gothic" w:hAnsi="Century Gothic"/>
          <w:sz w:val="30"/>
          <w:szCs w:val="30"/>
        </w:rPr>
        <w:t xml:space="preserve"> i</w:t>
      </w:r>
      <w:r w:rsidR="001905A6" w:rsidRPr="00F32452">
        <w:rPr>
          <w:rFonts w:ascii="Century Gothic" w:hAnsi="Century Gothic"/>
          <w:sz w:val="30"/>
          <w:szCs w:val="30"/>
        </w:rPr>
        <w:t>l a été instauré un impôt per-capita</w:t>
      </w:r>
      <w:r w:rsidR="002A5C72">
        <w:rPr>
          <w:rFonts w:ascii="Century Gothic" w:hAnsi="Century Gothic"/>
          <w:sz w:val="30"/>
          <w:szCs w:val="30"/>
        </w:rPr>
        <w:t xml:space="preserve"> (ou impôt par tête). D</w:t>
      </w:r>
      <w:r w:rsidR="001905A6" w:rsidRPr="00F32452">
        <w:rPr>
          <w:rFonts w:ascii="Century Gothic" w:hAnsi="Century Gothic"/>
          <w:sz w:val="30"/>
          <w:szCs w:val="30"/>
        </w:rPr>
        <w:t>e cette façon</w:t>
      </w:r>
      <w:r w:rsidR="002A5C72">
        <w:rPr>
          <w:rFonts w:ascii="Century Gothic" w:hAnsi="Century Gothic"/>
          <w:sz w:val="30"/>
          <w:szCs w:val="30"/>
        </w:rPr>
        <w:t>,</w:t>
      </w:r>
      <w:r w:rsidR="001905A6" w:rsidRPr="00F32452">
        <w:rPr>
          <w:rFonts w:ascii="Century Gothic" w:hAnsi="Century Gothic"/>
          <w:sz w:val="30"/>
          <w:szCs w:val="30"/>
        </w:rPr>
        <w:t xml:space="preserve"> les Mahorais qui étaient majoritairement</w:t>
      </w:r>
      <w:r w:rsidR="002A5C72">
        <w:rPr>
          <w:rFonts w:ascii="Century Gothic" w:hAnsi="Century Gothic"/>
          <w:sz w:val="30"/>
          <w:szCs w:val="30"/>
        </w:rPr>
        <w:t xml:space="preserve"> d</w:t>
      </w:r>
      <w:r w:rsidR="001905A6" w:rsidRPr="00F32452">
        <w:rPr>
          <w:rFonts w:ascii="Century Gothic" w:hAnsi="Century Gothic"/>
          <w:sz w:val="30"/>
          <w:szCs w:val="30"/>
        </w:rPr>
        <w:t>es paysans libres vivant de l’autosubsistance</w:t>
      </w:r>
      <w:r w:rsidR="002A5C72">
        <w:rPr>
          <w:rFonts w:ascii="Century Gothic" w:hAnsi="Century Gothic"/>
          <w:sz w:val="30"/>
          <w:szCs w:val="30"/>
        </w:rPr>
        <w:t xml:space="preserve"> </w:t>
      </w:r>
      <w:r w:rsidR="001905A6" w:rsidRPr="00F32452">
        <w:rPr>
          <w:rFonts w:ascii="Century Gothic" w:hAnsi="Century Gothic"/>
          <w:sz w:val="30"/>
          <w:szCs w:val="30"/>
        </w:rPr>
        <w:t xml:space="preserve">étaient contraints d’aller travailler chez les colons pour obtenir de quoi s’acquitter de </w:t>
      </w:r>
      <w:r w:rsidR="002A5C72">
        <w:rPr>
          <w:rFonts w:ascii="Century Gothic" w:hAnsi="Century Gothic"/>
          <w:sz w:val="30"/>
          <w:szCs w:val="30"/>
        </w:rPr>
        <w:t>leur</w:t>
      </w:r>
      <w:r w:rsidR="001905A6" w:rsidRPr="00F32452">
        <w:rPr>
          <w:rFonts w:ascii="Century Gothic" w:hAnsi="Century Gothic"/>
          <w:sz w:val="30"/>
          <w:szCs w:val="30"/>
        </w:rPr>
        <w:t xml:space="preserve"> impôt.</w:t>
      </w:r>
    </w:p>
    <w:p w:rsidR="00F32452" w:rsidRDefault="00F32452" w:rsidP="00EF3ADA">
      <w:pPr>
        <w:jc w:val="both"/>
        <w:rPr>
          <w:rFonts w:ascii="Century Gothic" w:hAnsi="Century Gothic"/>
          <w:sz w:val="30"/>
          <w:szCs w:val="30"/>
        </w:rPr>
      </w:pPr>
    </w:p>
    <w:p w:rsidR="00652D37" w:rsidRDefault="002A5C72" w:rsidP="00652D37">
      <w:pPr>
        <w:jc w:val="both"/>
        <w:rPr>
          <w:rFonts w:ascii="Century Gothic" w:hAnsi="Century Gothic"/>
          <w:sz w:val="30"/>
          <w:szCs w:val="30"/>
        </w:rPr>
      </w:pPr>
      <w:r>
        <w:rPr>
          <w:rFonts w:ascii="Century Gothic" w:hAnsi="Century Gothic"/>
          <w:b/>
          <w:sz w:val="30"/>
          <w:szCs w:val="30"/>
        </w:rPr>
        <w:t>Enfin, dernière forme de servitude introduite durant la période coloniale : la chaise à porteurs,</w:t>
      </w:r>
      <w:r w:rsidRPr="002A5C72">
        <w:rPr>
          <w:rFonts w:ascii="Century Gothic" w:hAnsi="Century Gothic"/>
          <w:b/>
          <w:i/>
          <w:sz w:val="30"/>
          <w:szCs w:val="30"/>
        </w:rPr>
        <w:t xml:space="preserve"> </w:t>
      </w:r>
      <w:r w:rsidRPr="00F32452">
        <w:rPr>
          <w:rFonts w:ascii="Century Gothic" w:hAnsi="Century Gothic"/>
          <w:b/>
          <w:i/>
          <w:sz w:val="30"/>
          <w:szCs w:val="30"/>
        </w:rPr>
        <w:t>fitako</w:t>
      </w:r>
      <w:r>
        <w:rPr>
          <w:rFonts w:ascii="Century Gothic" w:hAnsi="Century Gothic"/>
          <w:b/>
          <w:sz w:val="30"/>
          <w:szCs w:val="30"/>
        </w:rPr>
        <w:t xml:space="preserve">. </w:t>
      </w:r>
      <w:r w:rsidR="001905A6" w:rsidRPr="00F32452">
        <w:rPr>
          <w:rFonts w:ascii="Century Gothic" w:hAnsi="Century Gothic"/>
          <w:b/>
          <w:sz w:val="30"/>
          <w:szCs w:val="30"/>
        </w:rPr>
        <w:t>Les chefs de districts</w:t>
      </w:r>
      <w:r w:rsidR="001905A6" w:rsidRPr="00F32452">
        <w:rPr>
          <w:rFonts w:ascii="Century Gothic" w:hAnsi="Century Gothic"/>
          <w:sz w:val="30"/>
          <w:szCs w:val="30"/>
        </w:rPr>
        <w:t xml:space="preserve">, les gouverneurs voire </w:t>
      </w:r>
      <w:r w:rsidR="001905A6" w:rsidRPr="00F32452">
        <w:rPr>
          <w:rFonts w:ascii="Century Gothic" w:hAnsi="Century Gothic"/>
          <w:b/>
          <w:sz w:val="30"/>
          <w:szCs w:val="30"/>
        </w:rPr>
        <w:t>les chefs de canton</w:t>
      </w:r>
      <w:r w:rsidR="001905A6" w:rsidRPr="00F32452">
        <w:rPr>
          <w:rFonts w:ascii="Century Gothic" w:hAnsi="Century Gothic"/>
          <w:sz w:val="30"/>
          <w:szCs w:val="30"/>
        </w:rPr>
        <w:t xml:space="preserve"> en déplacement à l’intérieur de l’île avaient</w:t>
      </w:r>
      <w:r>
        <w:rPr>
          <w:rFonts w:ascii="Century Gothic" w:hAnsi="Century Gothic"/>
          <w:sz w:val="30"/>
          <w:szCs w:val="30"/>
        </w:rPr>
        <w:t xml:space="preserve"> en effet</w:t>
      </w:r>
      <w:r w:rsidR="001905A6" w:rsidRPr="00F32452">
        <w:rPr>
          <w:rFonts w:ascii="Century Gothic" w:hAnsi="Century Gothic"/>
          <w:sz w:val="30"/>
          <w:szCs w:val="30"/>
        </w:rPr>
        <w:t xml:space="preserve"> coutume de </w:t>
      </w:r>
      <w:r w:rsidR="006B3D7B">
        <w:rPr>
          <w:rFonts w:ascii="Century Gothic" w:hAnsi="Century Gothic"/>
          <w:sz w:val="30"/>
          <w:szCs w:val="30"/>
        </w:rPr>
        <w:t>s’y</w:t>
      </w:r>
      <w:r w:rsidR="001905A6" w:rsidRPr="00F32452">
        <w:rPr>
          <w:rFonts w:ascii="Century Gothic" w:hAnsi="Century Gothic"/>
          <w:sz w:val="30"/>
          <w:szCs w:val="30"/>
        </w:rPr>
        <w:t xml:space="preserve"> </w:t>
      </w:r>
      <w:r w:rsidR="006B3D7B">
        <w:rPr>
          <w:rFonts w:ascii="Century Gothic" w:hAnsi="Century Gothic"/>
          <w:sz w:val="30"/>
          <w:szCs w:val="30"/>
        </w:rPr>
        <w:t>faire porter par 4 hommes</w:t>
      </w:r>
      <w:r>
        <w:rPr>
          <w:rFonts w:ascii="Century Gothic" w:hAnsi="Century Gothic"/>
          <w:sz w:val="30"/>
          <w:szCs w:val="30"/>
        </w:rPr>
        <w:t xml:space="preserve">. </w:t>
      </w:r>
      <w:r w:rsidR="006B3D7B">
        <w:rPr>
          <w:rFonts w:ascii="Century Gothic" w:hAnsi="Century Gothic"/>
          <w:sz w:val="30"/>
          <w:szCs w:val="30"/>
        </w:rPr>
        <w:t>Ces derniers</w:t>
      </w:r>
      <w:r>
        <w:rPr>
          <w:rFonts w:ascii="Century Gothic" w:hAnsi="Century Gothic"/>
          <w:sz w:val="30"/>
          <w:szCs w:val="30"/>
        </w:rPr>
        <w:t xml:space="preserve"> étai</w:t>
      </w:r>
      <w:r w:rsidR="006B3D7B">
        <w:rPr>
          <w:rFonts w:ascii="Century Gothic" w:hAnsi="Century Gothic"/>
          <w:sz w:val="30"/>
          <w:szCs w:val="30"/>
        </w:rPr>
        <w:t>en</w:t>
      </w:r>
      <w:r w:rsidR="001905A6" w:rsidRPr="00F32452">
        <w:rPr>
          <w:rFonts w:ascii="Century Gothic" w:hAnsi="Century Gothic"/>
          <w:sz w:val="30"/>
          <w:szCs w:val="30"/>
        </w:rPr>
        <w:t>t</w:t>
      </w:r>
      <w:r w:rsidR="006B3D7B">
        <w:rPr>
          <w:rFonts w:ascii="Century Gothic" w:hAnsi="Century Gothic"/>
          <w:sz w:val="30"/>
          <w:szCs w:val="30"/>
        </w:rPr>
        <w:t xml:space="preserve"> quant à eux</w:t>
      </w:r>
      <w:r>
        <w:rPr>
          <w:rFonts w:ascii="Century Gothic" w:hAnsi="Century Gothic"/>
          <w:sz w:val="30"/>
          <w:szCs w:val="30"/>
        </w:rPr>
        <w:t xml:space="preserve"> tenu</w:t>
      </w:r>
      <w:r w:rsidR="006B3D7B">
        <w:rPr>
          <w:rFonts w:ascii="Century Gothic" w:hAnsi="Century Gothic"/>
          <w:sz w:val="30"/>
          <w:szCs w:val="30"/>
        </w:rPr>
        <w:t>s</w:t>
      </w:r>
      <w:r>
        <w:rPr>
          <w:rFonts w:ascii="Century Gothic" w:hAnsi="Century Gothic"/>
          <w:sz w:val="30"/>
          <w:szCs w:val="30"/>
        </w:rPr>
        <w:t xml:space="preserve"> de</w:t>
      </w:r>
      <w:r w:rsidR="001905A6" w:rsidRPr="00F32452">
        <w:rPr>
          <w:rFonts w:ascii="Century Gothic" w:hAnsi="Century Gothic"/>
          <w:sz w:val="30"/>
          <w:szCs w:val="30"/>
        </w:rPr>
        <w:t xml:space="preserve"> garder un équilibre parfait</w:t>
      </w:r>
      <w:r>
        <w:rPr>
          <w:rFonts w:ascii="Century Gothic" w:hAnsi="Century Gothic"/>
          <w:sz w:val="30"/>
          <w:szCs w:val="30"/>
        </w:rPr>
        <w:t xml:space="preserve"> s</w:t>
      </w:r>
      <w:r w:rsidR="001905A6" w:rsidRPr="00F32452">
        <w:rPr>
          <w:rFonts w:ascii="Century Gothic" w:hAnsi="Century Gothic"/>
          <w:sz w:val="30"/>
          <w:szCs w:val="30"/>
        </w:rPr>
        <w:t>ous peine de bastonnades</w:t>
      </w:r>
      <w:r>
        <w:rPr>
          <w:rFonts w:ascii="Century Gothic" w:hAnsi="Century Gothic"/>
          <w:sz w:val="30"/>
          <w:szCs w:val="30"/>
        </w:rPr>
        <w:t xml:space="preserve"> </w:t>
      </w:r>
      <w:r w:rsidR="001905A6" w:rsidRPr="00F32452">
        <w:rPr>
          <w:rFonts w:ascii="Century Gothic" w:hAnsi="Century Gothic"/>
          <w:sz w:val="30"/>
          <w:szCs w:val="30"/>
        </w:rPr>
        <w:t>ou d’emprisonnement</w:t>
      </w:r>
      <w:r w:rsidR="00EF3ADA">
        <w:rPr>
          <w:rFonts w:ascii="Century Gothic" w:hAnsi="Century Gothic"/>
          <w:sz w:val="30"/>
          <w:szCs w:val="30"/>
        </w:rPr>
        <w:t>.</w:t>
      </w:r>
      <w:r w:rsidRPr="002A5C72">
        <w:rPr>
          <w:rFonts w:ascii="Century Gothic" w:hAnsi="Century Gothic"/>
          <w:sz w:val="30"/>
          <w:szCs w:val="30"/>
        </w:rPr>
        <w:t xml:space="preserve"> </w:t>
      </w:r>
      <w:r>
        <w:rPr>
          <w:rFonts w:ascii="Century Gothic" w:hAnsi="Century Gothic"/>
          <w:sz w:val="30"/>
          <w:szCs w:val="30"/>
        </w:rPr>
        <w:t>Cette pratique perdura</w:t>
      </w:r>
      <w:r w:rsidRPr="00F32452">
        <w:rPr>
          <w:rFonts w:ascii="Century Gothic" w:hAnsi="Century Gothic"/>
          <w:sz w:val="30"/>
          <w:szCs w:val="30"/>
        </w:rPr>
        <w:t xml:space="preserve"> jusqu’à la fin des années 50.</w:t>
      </w:r>
      <w:r w:rsidR="00652D37" w:rsidRPr="00652D37">
        <w:rPr>
          <w:rFonts w:ascii="Century Gothic" w:hAnsi="Century Gothic"/>
          <w:sz w:val="30"/>
          <w:szCs w:val="30"/>
        </w:rPr>
        <w:t xml:space="preserve"> </w:t>
      </w:r>
    </w:p>
    <w:p w:rsidR="00934A09" w:rsidRDefault="00934A09" w:rsidP="00652D37">
      <w:pPr>
        <w:jc w:val="both"/>
        <w:rPr>
          <w:rFonts w:ascii="Century Gothic" w:hAnsi="Century Gothic"/>
          <w:sz w:val="30"/>
          <w:szCs w:val="30"/>
        </w:rPr>
      </w:pPr>
    </w:p>
    <w:p w:rsidR="00652D37" w:rsidRDefault="00652D37" w:rsidP="00652D37">
      <w:pPr>
        <w:jc w:val="both"/>
        <w:rPr>
          <w:rFonts w:ascii="Century Gothic" w:hAnsi="Century Gothic"/>
          <w:sz w:val="30"/>
          <w:szCs w:val="30"/>
        </w:rPr>
      </w:pPr>
      <w:r>
        <w:rPr>
          <w:rFonts w:ascii="Century Gothic" w:hAnsi="Century Gothic"/>
          <w:sz w:val="30"/>
          <w:szCs w:val="30"/>
        </w:rPr>
        <w:t>Au-delà de cette période coloniale, la servitude a continué à prospérer sur d’autres territoires : e</w:t>
      </w:r>
      <w:r w:rsidRPr="00AF726B">
        <w:rPr>
          <w:rFonts w:ascii="Century Gothic" w:hAnsi="Century Gothic"/>
          <w:sz w:val="30"/>
          <w:szCs w:val="30"/>
        </w:rPr>
        <w:t xml:space="preserve">n Asie, en Afrique et même en Europe, en dépit des lois, des êtres humains continuent de considérer qu’ils ont un droit de propriété sur </w:t>
      </w:r>
      <w:r>
        <w:rPr>
          <w:rFonts w:ascii="Century Gothic" w:hAnsi="Century Gothic"/>
          <w:sz w:val="30"/>
          <w:szCs w:val="30"/>
        </w:rPr>
        <w:t>leurs semblables.</w:t>
      </w:r>
    </w:p>
    <w:p w:rsidR="00652D37" w:rsidRDefault="00652D37" w:rsidP="00652D37">
      <w:pPr>
        <w:jc w:val="both"/>
        <w:rPr>
          <w:rFonts w:ascii="Century Gothic" w:hAnsi="Century Gothic"/>
          <w:sz w:val="30"/>
          <w:szCs w:val="30"/>
        </w:rPr>
      </w:pPr>
    </w:p>
    <w:p w:rsidR="00652D37" w:rsidRPr="00AF726B" w:rsidRDefault="00652D37" w:rsidP="00652D37">
      <w:pPr>
        <w:jc w:val="both"/>
        <w:rPr>
          <w:rFonts w:ascii="Century Gothic" w:hAnsi="Century Gothic"/>
          <w:sz w:val="30"/>
          <w:szCs w:val="30"/>
        </w:rPr>
      </w:pPr>
      <w:r>
        <w:rPr>
          <w:rFonts w:ascii="Century Gothic" w:hAnsi="Century Gothic"/>
          <w:sz w:val="30"/>
          <w:szCs w:val="30"/>
        </w:rPr>
        <w:t>A</w:t>
      </w:r>
      <w:r w:rsidRPr="00AF726B">
        <w:rPr>
          <w:rFonts w:ascii="Century Gothic" w:hAnsi="Century Gothic"/>
          <w:sz w:val="30"/>
          <w:szCs w:val="30"/>
        </w:rPr>
        <w:t xml:space="preserve"> Mayotte</w:t>
      </w:r>
      <w:r>
        <w:rPr>
          <w:rFonts w:ascii="Century Gothic" w:hAnsi="Century Gothic"/>
          <w:sz w:val="30"/>
          <w:szCs w:val="30"/>
        </w:rPr>
        <w:t>,</w:t>
      </w:r>
      <w:r w:rsidRPr="00AF726B">
        <w:rPr>
          <w:rFonts w:ascii="Century Gothic" w:hAnsi="Century Gothic"/>
          <w:sz w:val="30"/>
          <w:szCs w:val="30"/>
        </w:rPr>
        <w:t xml:space="preserve"> </w:t>
      </w:r>
      <w:r>
        <w:rPr>
          <w:rFonts w:ascii="Century Gothic" w:hAnsi="Century Gothic"/>
          <w:sz w:val="30"/>
          <w:szCs w:val="30"/>
        </w:rPr>
        <w:t>s</w:t>
      </w:r>
      <w:r w:rsidRPr="00AF726B">
        <w:rPr>
          <w:rFonts w:ascii="Century Gothic" w:hAnsi="Century Gothic"/>
          <w:sz w:val="30"/>
          <w:szCs w:val="30"/>
        </w:rPr>
        <w:t>i nous ne prenons pas garde, le déséquilibre régional, l’immigration clandestine, la misère, la précarité et le désespoir</w:t>
      </w:r>
      <w:r>
        <w:rPr>
          <w:rFonts w:ascii="Century Gothic" w:hAnsi="Century Gothic"/>
          <w:sz w:val="30"/>
          <w:szCs w:val="30"/>
        </w:rPr>
        <w:t xml:space="preserve"> </w:t>
      </w:r>
      <w:r w:rsidRPr="00AF726B">
        <w:rPr>
          <w:rFonts w:ascii="Century Gothic" w:hAnsi="Century Gothic"/>
          <w:sz w:val="30"/>
          <w:szCs w:val="30"/>
        </w:rPr>
        <w:t>des plus faibles serviront de terreau pour le développement d’un esclavage nouveau, à savoir :</w:t>
      </w:r>
    </w:p>
    <w:p w:rsidR="00652D37" w:rsidRDefault="00652D37" w:rsidP="00652D37">
      <w:pPr>
        <w:tabs>
          <w:tab w:val="left" w:pos="375"/>
          <w:tab w:val="left" w:pos="7245"/>
        </w:tabs>
        <w:jc w:val="both"/>
        <w:rPr>
          <w:rFonts w:ascii="Century Gothic" w:hAnsi="Century Gothic"/>
          <w:sz w:val="30"/>
          <w:szCs w:val="30"/>
        </w:rPr>
      </w:pPr>
    </w:p>
    <w:p w:rsidR="00652D37" w:rsidRPr="00AF726B" w:rsidRDefault="00652D37" w:rsidP="00652D37">
      <w:pPr>
        <w:pStyle w:val="Paragraphedeliste"/>
        <w:numPr>
          <w:ilvl w:val="0"/>
          <w:numId w:val="16"/>
        </w:numPr>
        <w:tabs>
          <w:tab w:val="left" w:pos="375"/>
          <w:tab w:val="left" w:pos="7245"/>
        </w:tabs>
        <w:jc w:val="both"/>
        <w:rPr>
          <w:rFonts w:ascii="Century Gothic" w:hAnsi="Century Gothic"/>
          <w:sz w:val="30"/>
          <w:szCs w:val="30"/>
        </w:rPr>
      </w:pPr>
      <w:r w:rsidRPr="00AF726B">
        <w:rPr>
          <w:rFonts w:ascii="Century Gothic" w:hAnsi="Century Gothic"/>
          <w:sz w:val="30"/>
          <w:szCs w:val="30"/>
        </w:rPr>
        <w:t>L’exploitation des enfants sans repères : enfants de la mangrove, de la barge et du marché ;</w:t>
      </w:r>
    </w:p>
    <w:p w:rsidR="00652D37" w:rsidRPr="00AF726B" w:rsidRDefault="00652D37" w:rsidP="00652D37">
      <w:pPr>
        <w:pStyle w:val="Paragraphedeliste"/>
        <w:numPr>
          <w:ilvl w:val="0"/>
          <w:numId w:val="16"/>
        </w:numPr>
        <w:tabs>
          <w:tab w:val="left" w:pos="375"/>
          <w:tab w:val="left" w:pos="7245"/>
        </w:tabs>
        <w:jc w:val="both"/>
        <w:rPr>
          <w:rFonts w:ascii="Century Gothic" w:hAnsi="Century Gothic"/>
          <w:sz w:val="30"/>
          <w:szCs w:val="30"/>
        </w:rPr>
      </w:pPr>
      <w:r w:rsidRPr="00AF726B">
        <w:rPr>
          <w:rFonts w:ascii="Century Gothic" w:hAnsi="Century Gothic"/>
          <w:sz w:val="30"/>
          <w:szCs w:val="30"/>
        </w:rPr>
        <w:t>L’exploitation des travailleurs clandestins dans les campagnes, les maisons, les entreprises, les boîtes de nuit, etc. ;</w:t>
      </w:r>
    </w:p>
    <w:p w:rsidR="00652D37" w:rsidRDefault="00652D37" w:rsidP="00652D37">
      <w:pPr>
        <w:pStyle w:val="Paragraphedeliste"/>
        <w:numPr>
          <w:ilvl w:val="0"/>
          <w:numId w:val="16"/>
        </w:numPr>
        <w:tabs>
          <w:tab w:val="left" w:pos="375"/>
          <w:tab w:val="left" w:pos="7245"/>
        </w:tabs>
        <w:jc w:val="both"/>
        <w:rPr>
          <w:rFonts w:ascii="Century Gothic" w:hAnsi="Century Gothic"/>
          <w:sz w:val="30"/>
          <w:szCs w:val="30"/>
        </w:rPr>
      </w:pPr>
      <w:r w:rsidRPr="00AF726B">
        <w:rPr>
          <w:rFonts w:ascii="Century Gothic" w:hAnsi="Century Gothic"/>
          <w:sz w:val="30"/>
          <w:szCs w:val="30"/>
        </w:rPr>
        <w:t>La prostitution organisée, les viols.</w:t>
      </w:r>
    </w:p>
    <w:p w:rsidR="008E77C7" w:rsidRDefault="008E77C7" w:rsidP="008E77C7">
      <w:pPr>
        <w:pStyle w:val="Paragraphedeliste"/>
        <w:tabs>
          <w:tab w:val="left" w:pos="375"/>
          <w:tab w:val="left" w:pos="7245"/>
        </w:tabs>
        <w:jc w:val="both"/>
        <w:rPr>
          <w:rFonts w:ascii="Century Gothic" w:hAnsi="Century Gothic"/>
          <w:sz w:val="30"/>
          <w:szCs w:val="30"/>
        </w:rPr>
      </w:pPr>
    </w:p>
    <w:p w:rsidR="001905A6" w:rsidRPr="008F2E79" w:rsidRDefault="001905A6" w:rsidP="008F2E79">
      <w:pPr>
        <w:pStyle w:val="Titre"/>
        <w:rPr>
          <w:b/>
          <w:sz w:val="30"/>
          <w:szCs w:val="30"/>
        </w:rPr>
      </w:pPr>
      <w:r w:rsidRPr="008F2E79">
        <w:rPr>
          <w:b/>
          <w:sz w:val="30"/>
          <w:szCs w:val="30"/>
        </w:rPr>
        <w:t>QUE CONCLURE ?</w:t>
      </w:r>
    </w:p>
    <w:p w:rsidR="00652D37" w:rsidRDefault="00652D37" w:rsidP="00652D37">
      <w:pPr>
        <w:jc w:val="both"/>
        <w:rPr>
          <w:rFonts w:ascii="Century Gothic" w:hAnsi="Century Gothic"/>
          <w:sz w:val="30"/>
          <w:szCs w:val="30"/>
        </w:rPr>
      </w:pPr>
      <w:r>
        <w:rPr>
          <w:rFonts w:ascii="Century Gothic" w:hAnsi="Century Gothic"/>
          <w:sz w:val="30"/>
          <w:szCs w:val="30"/>
        </w:rPr>
        <w:t xml:space="preserve">L’esclavage renvoie à </w:t>
      </w:r>
      <w:r w:rsidRPr="006B3D7B">
        <w:rPr>
          <w:rFonts w:ascii="Century Gothic" w:hAnsi="Century Gothic"/>
          <w:sz w:val="30"/>
          <w:szCs w:val="30"/>
        </w:rPr>
        <w:t xml:space="preserve">un passé traumatique rempli de blessures, de fractures sociales </w:t>
      </w:r>
      <w:r>
        <w:rPr>
          <w:rFonts w:ascii="Century Gothic" w:hAnsi="Century Gothic"/>
          <w:sz w:val="30"/>
          <w:szCs w:val="30"/>
        </w:rPr>
        <w:t>mais aussi un passé qui nous fait honte parce qu’il nous renvoie à une ère de déshumanisation, de réification de l’Autre qui n’est à la gloire de personne.</w:t>
      </w:r>
    </w:p>
    <w:p w:rsidR="00652D37" w:rsidRPr="009B0918" w:rsidRDefault="00652D37" w:rsidP="00652D37">
      <w:pPr>
        <w:pStyle w:val="Paragraphedeliste"/>
        <w:spacing w:after="0" w:line="240" w:lineRule="auto"/>
        <w:jc w:val="both"/>
        <w:rPr>
          <w:rFonts w:ascii="Century Gothic" w:hAnsi="Century Gothic"/>
          <w:sz w:val="30"/>
          <w:szCs w:val="30"/>
        </w:rPr>
      </w:pPr>
    </w:p>
    <w:p w:rsidR="00652D37" w:rsidRDefault="00652D37" w:rsidP="00652D37">
      <w:pPr>
        <w:autoSpaceDE w:val="0"/>
        <w:autoSpaceDN w:val="0"/>
        <w:adjustRightInd w:val="0"/>
        <w:jc w:val="both"/>
        <w:rPr>
          <w:rFonts w:ascii="Century Gothic" w:hAnsi="Century Gothic"/>
          <w:sz w:val="30"/>
          <w:szCs w:val="30"/>
        </w:rPr>
      </w:pPr>
      <w:r>
        <w:rPr>
          <w:rFonts w:ascii="Century Gothic" w:hAnsi="Century Gothic"/>
          <w:sz w:val="30"/>
          <w:szCs w:val="30"/>
        </w:rPr>
        <w:t xml:space="preserve">Mais nous devons interroger ce passé, le rappeler, </w:t>
      </w:r>
      <w:r w:rsidRPr="001905A6">
        <w:rPr>
          <w:rFonts w:ascii="Century Gothic" w:hAnsi="Century Gothic"/>
          <w:sz w:val="30"/>
          <w:szCs w:val="30"/>
        </w:rPr>
        <w:t>dans une logique de prospection</w:t>
      </w:r>
      <w:r>
        <w:rPr>
          <w:rFonts w:ascii="Century Gothic" w:hAnsi="Century Gothic"/>
          <w:sz w:val="30"/>
          <w:szCs w:val="30"/>
        </w:rPr>
        <w:t xml:space="preserve"> et d’introspection</w:t>
      </w:r>
      <w:r w:rsidRPr="001905A6">
        <w:rPr>
          <w:rFonts w:ascii="Century Gothic" w:hAnsi="Century Gothic"/>
          <w:sz w:val="30"/>
          <w:szCs w:val="30"/>
        </w:rPr>
        <w:t> : connaître l’Histoire de notre territoire, les origines des peuplements de ce dernier</w:t>
      </w:r>
      <w:r>
        <w:rPr>
          <w:rFonts w:ascii="Century Gothic" w:hAnsi="Century Gothic"/>
          <w:sz w:val="30"/>
          <w:szCs w:val="30"/>
        </w:rPr>
        <w:t>, afin de</w:t>
      </w:r>
      <w:r w:rsidRPr="001905A6">
        <w:rPr>
          <w:rFonts w:ascii="Century Gothic" w:hAnsi="Century Gothic"/>
          <w:sz w:val="30"/>
          <w:szCs w:val="30"/>
        </w:rPr>
        <w:t xml:space="preserve"> mieux se connaître et</w:t>
      </w:r>
      <w:r>
        <w:rPr>
          <w:rFonts w:ascii="Century Gothic" w:hAnsi="Century Gothic"/>
          <w:sz w:val="30"/>
          <w:szCs w:val="30"/>
        </w:rPr>
        <w:t xml:space="preserve"> se projeter ; connaître pour</w:t>
      </w:r>
      <w:r w:rsidRPr="001905A6">
        <w:rPr>
          <w:rFonts w:ascii="Century Gothic" w:hAnsi="Century Gothic"/>
          <w:sz w:val="30"/>
          <w:szCs w:val="30"/>
        </w:rPr>
        <w:t xml:space="preserve"> agir dans l’avenir, mais également pour léguer un héritage culturel, histori</w:t>
      </w:r>
      <w:r w:rsidR="00CF231C">
        <w:rPr>
          <w:rFonts w:ascii="Century Gothic" w:hAnsi="Century Gothic"/>
          <w:sz w:val="30"/>
          <w:szCs w:val="30"/>
        </w:rPr>
        <w:t>que, aux générations futures</w:t>
      </w:r>
      <w:r w:rsidRPr="001905A6">
        <w:rPr>
          <w:rFonts w:ascii="Century Gothic" w:hAnsi="Century Gothic"/>
          <w:sz w:val="30"/>
          <w:szCs w:val="30"/>
        </w:rPr>
        <w:t>.</w:t>
      </w:r>
    </w:p>
    <w:p w:rsidR="00652D37" w:rsidRDefault="00652D37" w:rsidP="00652D37">
      <w:pPr>
        <w:autoSpaceDE w:val="0"/>
        <w:autoSpaceDN w:val="0"/>
        <w:adjustRightInd w:val="0"/>
        <w:jc w:val="both"/>
        <w:rPr>
          <w:rFonts w:ascii="Century Gothic" w:hAnsi="Century Gothic"/>
          <w:sz w:val="30"/>
          <w:szCs w:val="30"/>
        </w:rPr>
      </w:pPr>
    </w:p>
    <w:p w:rsidR="00DB6D08" w:rsidRDefault="00652D37" w:rsidP="00AF726B">
      <w:pPr>
        <w:jc w:val="both"/>
        <w:rPr>
          <w:rFonts w:ascii="Century Gothic" w:hAnsi="Century Gothic"/>
          <w:sz w:val="30"/>
          <w:szCs w:val="30"/>
        </w:rPr>
      </w:pPr>
      <w:r>
        <w:rPr>
          <w:rFonts w:ascii="Century Gothic" w:hAnsi="Century Gothic"/>
          <w:sz w:val="30"/>
          <w:szCs w:val="30"/>
        </w:rPr>
        <w:t>Ce n’est que par la connaissance de cette Histoire que le c</w:t>
      </w:r>
      <w:r w:rsidR="001905A6" w:rsidRPr="002A5C72">
        <w:rPr>
          <w:rFonts w:ascii="Century Gothic" w:hAnsi="Century Gothic"/>
          <w:sz w:val="30"/>
          <w:szCs w:val="30"/>
        </w:rPr>
        <w:t>ombat pour la liberté, l’égalité et les droit</w:t>
      </w:r>
      <w:r w:rsidR="002A5C72" w:rsidRPr="002A5C72">
        <w:rPr>
          <w:rFonts w:ascii="Century Gothic" w:hAnsi="Century Gothic"/>
          <w:sz w:val="30"/>
          <w:szCs w:val="30"/>
        </w:rPr>
        <w:t>s</w:t>
      </w:r>
      <w:r w:rsidR="001905A6" w:rsidRPr="002A5C72">
        <w:rPr>
          <w:rFonts w:ascii="Century Gothic" w:hAnsi="Century Gothic"/>
          <w:sz w:val="30"/>
          <w:szCs w:val="30"/>
        </w:rPr>
        <w:t xml:space="preserve"> de </w:t>
      </w:r>
      <w:r w:rsidR="00D92D06" w:rsidRPr="002A5C72">
        <w:rPr>
          <w:rFonts w:ascii="Century Gothic" w:hAnsi="Century Gothic"/>
          <w:sz w:val="30"/>
          <w:szCs w:val="30"/>
        </w:rPr>
        <w:t>l’homme</w:t>
      </w:r>
      <w:r>
        <w:rPr>
          <w:rFonts w:ascii="Century Gothic" w:hAnsi="Century Gothic"/>
          <w:sz w:val="30"/>
          <w:szCs w:val="30"/>
        </w:rPr>
        <w:t>, peut être mieux compris et</w:t>
      </w:r>
      <w:r w:rsidR="00AF726B">
        <w:rPr>
          <w:rFonts w:ascii="Century Gothic" w:hAnsi="Century Gothic"/>
          <w:sz w:val="30"/>
          <w:szCs w:val="30"/>
        </w:rPr>
        <w:t xml:space="preserve"> être conduit au</w:t>
      </w:r>
      <w:r w:rsidR="00D92D06" w:rsidRPr="002A5C72">
        <w:rPr>
          <w:rFonts w:ascii="Century Gothic" w:hAnsi="Century Gothic"/>
          <w:sz w:val="30"/>
          <w:szCs w:val="30"/>
        </w:rPr>
        <w:t xml:space="preserve"> quotidien</w:t>
      </w:r>
      <w:r w:rsidR="00AF726B">
        <w:rPr>
          <w:rFonts w:ascii="Century Gothic" w:hAnsi="Century Gothic"/>
          <w:sz w:val="30"/>
          <w:szCs w:val="30"/>
        </w:rPr>
        <w:t xml:space="preserve">. C’est un combat de longue haleine, </w:t>
      </w:r>
      <w:r w:rsidR="001905A6" w:rsidRPr="002A5C72">
        <w:rPr>
          <w:rFonts w:ascii="Century Gothic" w:hAnsi="Century Gothic"/>
          <w:sz w:val="30"/>
          <w:szCs w:val="30"/>
        </w:rPr>
        <w:t>qui n’est jamais gagné définitivement </w:t>
      </w:r>
      <w:r w:rsidR="00AF726B">
        <w:rPr>
          <w:rFonts w:ascii="Century Gothic" w:hAnsi="Century Gothic"/>
          <w:sz w:val="30"/>
          <w:szCs w:val="30"/>
        </w:rPr>
        <w:t>et qui</w:t>
      </w:r>
      <w:r w:rsidR="001905A6" w:rsidRPr="002A5C72">
        <w:rPr>
          <w:rFonts w:ascii="Century Gothic" w:hAnsi="Century Gothic"/>
          <w:sz w:val="30"/>
          <w:szCs w:val="30"/>
        </w:rPr>
        <w:t xml:space="preserve"> appelle la vigilance d</w:t>
      </w:r>
      <w:r w:rsidR="0044030F">
        <w:rPr>
          <w:rFonts w:ascii="Century Gothic" w:hAnsi="Century Gothic"/>
          <w:sz w:val="30"/>
          <w:szCs w:val="30"/>
        </w:rPr>
        <w:t>e tous et de tous les instants.</w:t>
      </w:r>
    </w:p>
    <w:p w:rsidR="00AF726B" w:rsidRDefault="00AF726B" w:rsidP="00AF726B">
      <w:pPr>
        <w:jc w:val="both"/>
        <w:rPr>
          <w:rFonts w:ascii="Century Gothic" w:hAnsi="Century Gothic"/>
          <w:sz w:val="30"/>
          <w:szCs w:val="30"/>
        </w:rPr>
      </w:pPr>
    </w:p>
    <w:p w:rsidR="001905A6" w:rsidRPr="002A5C72" w:rsidRDefault="00744D96" w:rsidP="00AF726B">
      <w:pPr>
        <w:jc w:val="both"/>
        <w:rPr>
          <w:rFonts w:ascii="Century Gothic" w:hAnsi="Century Gothic"/>
          <w:sz w:val="30"/>
          <w:szCs w:val="30"/>
        </w:rPr>
      </w:pPr>
      <w:r>
        <w:rPr>
          <w:rFonts w:ascii="Century Gothic" w:hAnsi="Century Gothic"/>
          <w:sz w:val="30"/>
          <w:szCs w:val="30"/>
        </w:rPr>
        <w:t>C’est aussi par le</w:t>
      </w:r>
      <w:r w:rsidR="001905A6" w:rsidRPr="00AF726B">
        <w:rPr>
          <w:rFonts w:ascii="Century Gothic" w:hAnsi="Century Gothic"/>
          <w:sz w:val="30"/>
          <w:szCs w:val="30"/>
        </w:rPr>
        <w:t xml:space="preserve"> devoir de mémoire</w:t>
      </w:r>
      <w:r>
        <w:rPr>
          <w:rFonts w:ascii="Century Gothic" w:hAnsi="Century Gothic"/>
          <w:sz w:val="30"/>
          <w:szCs w:val="30"/>
        </w:rPr>
        <w:t>,</w:t>
      </w:r>
      <w:r w:rsidR="001905A6" w:rsidRPr="00AF726B">
        <w:rPr>
          <w:rFonts w:ascii="Century Gothic" w:hAnsi="Century Gothic"/>
          <w:sz w:val="30"/>
          <w:szCs w:val="30"/>
        </w:rPr>
        <w:t xml:space="preserve"> par des commémorations sans cesse renouvelées que l’esclavage </w:t>
      </w:r>
      <w:r>
        <w:rPr>
          <w:rFonts w:ascii="Century Gothic" w:hAnsi="Century Gothic"/>
          <w:sz w:val="30"/>
          <w:szCs w:val="30"/>
        </w:rPr>
        <w:t xml:space="preserve">pourra être enrayé et que l’on pourra faire barrage à </w:t>
      </w:r>
      <w:r w:rsidRPr="002A5C72">
        <w:rPr>
          <w:rFonts w:ascii="Century Gothic" w:hAnsi="Century Gothic"/>
          <w:sz w:val="30"/>
          <w:szCs w:val="30"/>
        </w:rPr>
        <w:t>la montée de l’extrémisme dans notre pays</w:t>
      </w:r>
      <w:r>
        <w:rPr>
          <w:rFonts w:ascii="Century Gothic" w:hAnsi="Century Gothic"/>
          <w:sz w:val="30"/>
          <w:szCs w:val="30"/>
        </w:rPr>
        <w:t>,</w:t>
      </w:r>
      <w:r w:rsidRPr="002A5C72">
        <w:rPr>
          <w:rFonts w:ascii="Century Gothic" w:hAnsi="Century Gothic"/>
          <w:sz w:val="30"/>
          <w:szCs w:val="30"/>
        </w:rPr>
        <w:t xml:space="preserve"> </w:t>
      </w:r>
      <w:r w:rsidR="002B7E4D">
        <w:rPr>
          <w:rFonts w:ascii="Century Gothic" w:hAnsi="Century Gothic"/>
          <w:sz w:val="30"/>
          <w:szCs w:val="30"/>
        </w:rPr>
        <w:t xml:space="preserve">de l’intolérance </w:t>
      </w:r>
      <w:r w:rsidRPr="002A5C72">
        <w:rPr>
          <w:rFonts w:ascii="Century Gothic" w:hAnsi="Century Gothic"/>
          <w:sz w:val="30"/>
          <w:szCs w:val="30"/>
        </w:rPr>
        <w:t xml:space="preserve">et </w:t>
      </w:r>
      <w:r>
        <w:rPr>
          <w:rFonts w:ascii="Century Gothic" w:hAnsi="Century Gothic"/>
          <w:sz w:val="30"/>
          <w:szCs w:val="30"/>
        </w:rPr>
        <w:t>du</w:t>
      </w:r>
      <w:r w:rsidRPr="002A5C72">
        <w:rPr>
          <w:rFonts w:ascii="Century Gothic" w:hAnsi="Century Gothic"/>
          <w:sz w:val="30"/>
          <w:szCs w:val="30"/>
        </w:rPr>
        <w:t xml:space="preserve"> refus de la différence</w:t>
      </w:r>
      <w:r w:rsidR="001905A6" w:rsidRPr="002A5C72">
        <w:rPr>
          <w:rFonts w:ascii="Century Gothic" w:hAnsi="Century Gothic"/>
          <w:sz w:val="30"/>
          <w:szCs w:val="30"/>
        </w:rPr>
        <w:t xml:space="preserve">. </w:t>
      </w:r>
    </w:p>
    <w:p w:rsidR="0056625C" w:rsidRPr="008E77C7" w:rsidRDefault="002B7E4D" w:rsidP="008E77C7">
      <w:pPr>
        <w:rPr>
          <w:rFonts w:ascii="Century Gothic" w:hAnsi="Century Gothic"/>
          <w:b/>
          <w:sz w:val="30"/>
          <w:szCs w:val="30"/>
        </w:rPr>
      </w:pPr>
      <w:r w:rsidRPr="008E77C7">
        <w:rPr>
          <w:rFonts w:ascii="Century Gothic" w:hAnsi="Century Gothic"/>
          <w:b/>
          <w:sz w:val="30"/>
          <w:szCs w:val="30"/>
        </w:rPr>
        <w:t>Je vous remercie de votre attention.</w:t>
      </w:r>
    </w:p>
    <w:sectPr w:rsidR="0056625C" w:rsidRPr="008E77C7" w:rsidSect="008E77C7">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2F" w:rsidRDefault="0038472F" w:rsidP="00B02CCC">
      <w:r>
        <w:separator/>
      </w:r>
    </w:p>
  </w:endnote>
  <w:endnote w:type="continuationSeparator" w:id="0">
    <w:p w:rsidR="0038472F" w:rsidRDefault="0038472F" w:rsidP="00B0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6111"/>
      <w:docPartObj>
        <w:docPartGallery w:val="Page Numbers (Bottom of Page)"/>
        <w:docPartUnique/>
      </w:docPartObj>
    </w:sdtPr>
    <w:sdtEndPr/>
    <w:sdtContent>
      <w:p w:rsidR="006B3D7B" w:rsidRDefault="006B3D7B">
        <w:pPr>
          <w:pStyle w:val="Pieddepage"/>
        </w:pPr>
        <w:r>
          <w:rPr>
            <w:noProof/>
          </w:rPr>
          <mc:AlternateContent>
            <mc:Choice Requires="wps">
              <w:drawing>
                <wp:anchor distT="0" distB="0" distL="114300" distR="114300" simplePos="0" relativeHeight="251660288" behindDoc="0" locked="0" layoutInCell="1" allowOverlap="1" wp14:anchorId="26A8A51F" wp14:editId="2ED35248">
                  <wp:simplePos x="0" y="0"/>
                  <wp:positionH relativeFrom="page">
                    <wp:align>right</wp:align>
                  </wp:positionH>
                  <wp:positionV relativeFrom="page">
                    <wp:align>bottom</wp:align>
                  </wp:positionV>
                  <wp:extent cx="2125980" cy="2054860"/>
                  <wp:effectExtent l="1905" t="0" r="571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D7B" w:rsidRDefault="006B3D7B">
                              <w:pPr>
                                <w:jc w:val="center"/>
                                <w:rPr>
                                  <w:szCs w:val="72"/>
                                </w:rPr>
                              </w:pPr>
                              <w:r>
                                <w:fldChar w:fldCharType="begin"/>
                              </w:r>
                              <w:r>
                                <w:instrText xml:space="preserve"> PAGE    \* MERGEFORMAT </w:instrText>
                              </w:r>
                              <w:r>
                                <w:fldChar w:fldCharType="separate"/>
                              </w:r>
                              <w:r w:rsidR="00AD6CED" w:rsidRPr="00AD6CED">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F6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NNrkXq2AgAAdgUA&#10;AA4AAAAAAAAAAAAAAAAALgIAAGRycy9lMm9Eb2MueG1sUEsBAi0AFAAGAAgAAAAhAG5JvnvcAAAA&#10;BQEAAA8AAAAAAAAAAAAAAAAAEAUAAGRycy9kb3ducmV2LnhtbFBLBQYAAAAABAAEAPMAAAAZBgAA&#10;AAA=&#10;" adj="21600" fillcolor="#d2eaf1 [824]" stroked="f">
                  <v:textbox>
                    <w:txbxContent>
                      <w:p w:rsidR="006B3D7B" w:rsidRDefault="006B3D7B">
                        <w:pPr>
                          <w:jc w:val="center"/>
                          <w:rPr>
                            <w:szCs w:val="72"/>
                          </w:rPr>
                        </w:pPr>
                        <w:r>
                          <w:fldChar w:fldCharType="begin"/>
                        </w:r>
                        <w:r>
                          <w:instrText xml:space="preserve"> PAGE    \* MERGEFORMAT </w:instrText>
                        </w:r>
                        <w:r>
                          <w:fldChar w:fldCharType="separate"/>
                        </w:r>
                        <w:r w:rsidR="007E654B" w:rsidRPr="007E654B">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2F" w:rsidRDefault="0038472F" w:rsidP="00B02CCC">
      <w:r>
        <w:separator/>
      </w:r>
    </w:p>
  </w:footnote>
  <w:footnote w:type="continuationSeparator" w:id="0">
    <w:p w:rsidR="0038472F" w:rsidRDefault="0038472F" w:rsidP="00B02CCC">
      <w:r>
        <w:continuationSeparator/>
      </w:r>
    </w:p>
  </w:footnote>
  <w:footnote w:id="1">
    <w:p w:rsidR="006B3D7B" w:rsidRPr="00855219" w:rsidRDefault="006B3D7B">
      <w:pPr>
        <w:pStyle w:val="Notedebasdepage"/>
      </w:pPr>
      <w:r w:rsidRPr="00855219">
        <w:rPr>
          <w:rStyle w:val="Marquenotebasdepage"/>
        </w:rPr>
        <w:footnoteRef/>
      </w:r>
      <w:r w:rsidRPr="00855219">
        <w:t xml:space="preserve"> </w:t>
      </w:r>
      <w:r w:rsidRPr="00855219">
        <w:rPr>
          <w:rFonts w:ascii="Century Gothic" w:hAnsi="Century Gothic"/>
        </w:rPr>
        <w:t xml:space="preserve">Piri Reis, </w:t>
      </w:r>
      <w:r w:rsidRPr="00855219">
        <w:rPr>
          <w:rFonts w:ascii="Century Gothic" w:hAnsi="Century Gothic"/>
          <w:i/>
        </w:rPr>
        <w:t>Livre des mers,</w:t>
      </w:r>
      <w:r w:rsidRPr="00855219">
        <w:rPr>
          <w:rFonts w:ascii="Century Gothic" w:hAnsi="Century Gothic"/>
        </w:rPr>
        <w:t xml:space="preserve"> </w:t>
      </w:r>
      <w:r w:rsidRPr="00855219">
        <w:t>p.27</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7B" w:rsidRDefault="006B3D7B" w:rsidP="00DA1F08">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1E7"/>
    <w:multiLevelType w:val="hybridMultilevel"/>
    <w:tmpl w:val="725CD48C"/>
    <w:lvl w:ilvl="0" w:tplc="553C55B8">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A6299"/>
    <w:multiLevelType w:val="hybridMultilevel"/>
    <w:tmpl w:val="D4B8432A"/>
    <w:lvl w:ilvl="0" w:tplc="98A0A80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DA0BC6"/>
    <w:multiLevelType w:val="hybridMultilevel"/>
    <w:tmpl w:val="D1401256"/>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D92B74"/>
    <w:multiLevelType w:val="hybridMultilevel"/>
    <w:tmpl w:val="947260F6"/>
    <w:lvl w:ilvl="0" w:tplc="C23AD1AE">
      <w:start w:val="2"/>
      <w:numFmt w:val="lowerLetter"/>
      <w:lvlText w:val="%1."/>
      <w:lvlJc w:val="left"/>
      <w:pPr>
        <w:ind w:left="1215" w:hanging="360"/>
      </w:pPr>
      <w:rPr>
        <w:rFonts w:hint="default"/>
        <w:b w:val="0"/>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4">
    <w:nsid w:val="1BB0603F"/>
    <w:multiLevelType w:val="hybridMultilevel"/>
    <w:tmpl w:val="6554A15E"/>
    <w:lvl w:ilvl="0" w:tplc="0AACDCF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696F75"/>
    <w:multiLevelType w:val="hybridMultilevel"/>
    <w:tmpl w:val="468A9522"/>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8B7393"/>
    <w:multiLevelType w:val="hybridMultilevel"/>
    <w:tmpl w:val="C7443736"/>
    <w:lvl w:ilvl="0" w:tplc="BC84B3A8">
      <w:start w:val="1"/>
      <w:numFmt w:val="lowerLetter"/>
      <w:lvlText w:val="%1."/>
      <w:lvlJc w:val="left"/>
      <w:pPr>
        <w:ind w:left="810" w:hanging="360"/>
      </w:pPr>
      <w:rPr>
        <w:rFonts w:hint="default"/>
        <w:b w:val="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nsid w:val="33ED44B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8">
    <w:nsid w:val="487C0497"/>
    <w:multiLevelType w:val="hybridMultilevel"/>
    <w:tmpl w:val="8CC4CCD8"/>
    <w:lvl w:ilvl="0" w:tplc="DAE8A4F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486616"/>
    <w:multiLevelType w:val="hybridMultilevel"/>
    <w:tmpl w:val="691E147A"/>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576309"/>
    <w:multiLevelType w:val="hybridMultilevel"/>
    <w:tmpl w:val="303860CA"/>
    <w:lvl w:ilvl="0" w:tplc="C7AA562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405ADD"/>
    <w:multiLevelType w:val="hybridMultilevel"/>
    <w:tmpl w:val="028AA6BA"/>
    <w:lvl w:ilvl="0" w:tplc="E072381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947D57"/>
    <w:multiLevelType w:val="hybridMultilevel"/>
    <w:tmpl w:val="7720A95C"/>
    <w:lvl w:ilvl="0" w:tplc="C07E2BA4">
      <w:start w:val="1"/>
      <w:numFmt w:val="lowerLetter"/>
      <w:lvlText w:val="%1."/>
      <w:lvlJc w:val="left"/>
      <w:pPr>
        <w:ind w:left="855" w:hanging="405"/>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3">
    <w:nsid w:val="59FD799B"/>
    <w:multiLevelType w:val="hybridMultilevel"/>
    <w:tmpl w:val="EF70510E"/>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7D3845"/>
    <w:multiLevelType w:val="hybridMultilevel"/>
    <w:tmpl w:val="BE02E414"/>
    <w:lvl w:ilvl="0" w:tplc="F676ABFE">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A24B8F"/>
    <w:multiLevelType w:val="hybridMultilevel"/>
    <w:tmpl w:val="C91CCD22"/>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561540"/>
    <w:multiLevelType w:val="hybridMultilevel"/>
    <w:tmpl w:val="D98ECC2C"/>
    <w:lvl w:ilvl="0" w:tplc="553C55B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16"/>
  </w:num>
  <w:num w:numId="5">
    <w:abstractNumId w:val="7"/>
  </w:num>
  <w:num w:numId="6">
    <w:abstractNumId w:val="12"/>
  </w:num>
  <w:num w:numId="7">
    <w:abstractNumId w:val="6"/>
  </w:num>
  <w:num w:numId="8">
    <w:abstractNumId w:val="1"/>
  </w:num>
  <w:num w:numId="9">
    <w:abstractNumId w:val="3"/>
  </w:num>
  <w:num w:numId="10">
    <w:abstractNumId w:val="4"/>
  </w:num>
  <w:num w:numId="11">
    <w:abstractNumId w:val="13"/>
  </w:num>
  <w:num w:numId="12">
    <w:abstractNumId w:val="0"/>
  </w:num>
  <w:num w:numId="13">
    <w:abstractNumId w:val="15"/>
  </w:num>
  <w:num w:numId="14">
    <w:abstractNumId w:val="5"/>
  </w:num>
  <w:num w:numId="15">
    <w:abstractNumId w:val="9"/>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5C"/>
    <w:rsid w:val="00042404"/>
    <w:rsid w:val="00044B74"/>
    <w:rsid w:val="000537AD"/>
    <w:rsid w:val="00062921"/>
    <w:rsid w:val="000A6470"/>
    <w:rsid w:val="000A65B2"/>
    <w:rsid w:val="000D03C4"/>
    <w:rsid w:val="00101003"/>
    <w:rsid w:val="00102B8E"/>
    <w:rsid w:val="00112312"/>
    <w:rsid w:val="00140BA3"/>
    <w:rsid w:val="00144D87"/>
    <w:rsid w:val="00153E72"/>
    <w:rsid w:val="00174A0E"/>
    <w:rsid w:val="00187905"/>
    <w:rsid w:val="001905A6"/>
    <w:rsid w:val="001A07B8"/>
    <w:rsid w:val="001A78B1"/>
    <w:rsid w:val="001C47A1"/>
    <w:rsid w:val="001D52F9"/>
    <w:rsid w:val="001F2DE1"/>
    <w:rsid w:val="002271A7"/>
    <w:rsid w:val="002739F6"/>
    <w:rsid w:val="002A3630"/>
    <w:rsid w:val="002A5C72"/>
    <w:rsid w:val="002A6513"/>
    <w:rsid w:val="002B7E4D"/>
    <w:rsid w:val="002C388B"/>
    <w:rsid w:val="002F1C9E"/>
    <w:rsid w:val="002F22AE"/>
    <w:rsid w:val="00310EC2"/>
    <w:rsid w:val="0031570C"/>
    <w:rsid w:val="00337CD0"/>
    <w:rsid w:val="00340CB6"/>
    <w:rsid w:val="003560E9"/>
    <w:rsid w:val="00365B8D"/>
    <w:rsid w:val="0038472F"/>
    <w:rsid w:val="00393314"/>
    <w:rsid w:val="003944E4"/>
    <w:rsid w:val="003D16A0"/>
    <w:rsid w:val="003F47B9"/>
    <w:rsid w:val="00422257"/>
    <w:rsid w:val="0044030F"/>
    <w:rsid w:val="00445779"/>
    <w:rsid w:val="00456900"/>
    <w:rsid w:val="00472184"/>
    <w:rsid w:val="00477B7A"/>
    <w:rsid w:val="00502480"/>
    <w:rsid w:val="0056625C"/>
    <w:rsid w:val="005751AB"/>
    <w:rsid w:val="005B4256"/>
    <w:rsid w:val="005B425A"/>
    <w:rsid w:val="005D2C8B"/>
    <w:rsid w:val="005E3C4F"/>
    <w:rsid w:val="005F46F0"/>
    <w:rsid w:val="006026CD"/>
    <w:rsid w:val="00612A6F"/>
    <w:rsid w:val="0062365E"/>
    <w:rsid w:val="00652D37"/>
    <w:rsid w:val="006820E2"/>
    <w:rsid w:val="00682296"/>
    <w:rsid w:val="006840E5"/>
    <w:rsid w:val="00685AC5"/>
    <w:rsid w:val="00694EFF"/>
    <w:rsid w:val="006B3D7B"/>
    <w:rsid w:val="006D3343"/>
    <w:rsid w:val="00700C68"/>
    <w:rsid w:val="00713D86"/>
    <w:rsid w:val="00744D96"/>
    <w:rsid w:val="007B69A2"/>
    <w:rsid w:val="007C6A9F"/>
    <w:rsid w:val="007C7826"/>
    <w:rsid w:val="007D52E6"/>
    <w:rsid w:val="007D5A2A"/>
    <w:rsid w:val="007E654B"/>
    <w:rsid w:val="0080233C"/>
    <w:rsid w:val="008367E9"/>
    <w:rsid w:val="0084529F"/>
    <w:rsid w:val="00845F70"/>
    <w:rsid w:val="008461C7"/>
    <w:rsid w:val="008500F8"/>
    <w:rsid w:val="00855219"/>
    <w:rsid w:val="00884B59"/>
    <w:rsid w:val="008B4607"/>
    <w:rsid w:val="008E77C7"/>
    <w:rsid w:val="008F2E79"/>
    <w:rsid w:val="00934A09"/>
    <w:rsid w:val="00961C33"/>
    <w:rsid w:val="009A4208"/>
    <w:rsid w:val="009B0918"/>
    <w:rsid w:val="009C0370"/>
    <w:rsid w:val="009C0E29"/>
    <w:rsid w:val="009C23BA"/>
    <w:rsid w:val="00A00271"/>
    <w:rsid w:val="00A1187E"/>
    <w:rsid w:val="00A43DDF"/>
    <w:rsid w:val="00A53F74"/>
    <w:rsid w:val="00A57CD9"/>
    <w:rsid w:val="00A705AD"/>
    <w:rsid w:val="00A71FF2"/>
    <w:rsid w:val="00A85C1C"/>
    <w:rsid w:val="00A92D27"/>
    <w:rsid w:val="00AA2255"/>
    <w:rsid w:val="00AA34AE"/>
    <w:rsid w:val="00AD3AD6"/>
    <w:rsid w:val="00AD6CED"/>
    <w:rsid w:val="00AE2743"/>
    <w:rsid w:val="00AF1F75"/>
    <w:rsid w:val="00AF726B"/>
    <w:rsid w:val="00B02CCC"/>
    <w:rsid w:val="00B14CDA"/>
    <w:rsid w:val="00B3194D"/>
    <w:rsid w:val="00B7629D"/>
    <w:rsid w:val="00B85A29"/>
    <w:rsid w:val="00B927E6"/>
    <w:rsid w:val="00BC3883"/>
    <w:rsid w:val="00BC76C1"/>
    <w:rsid w:val="00BD1F8C"/>
    <w:rsid w:val="00BF68E4"/>
    <w:rsid w:val="00C10273"/>
    <w:rsid w:val="00C33EE3"/>
    <w:rsid w:val="00C41655"/>
    <w:rsid w:val="00C71CC5"/>
    <w:rsid w:val="00CA50A7"/>
    <w:rsid w:val="00CB052E"/>
    <w:rsid w:val="00CE04B6"/>
    <w:rsid w:val="00CF231C"/>
    <w:rsid w:val="00CF5F0E"/>
    <w:rsid w:val="00D51043"/>
    <w:rsid w:val="00D558EF"/>
    <w:rsid w:val="00D75949"/>
    <w:rsid w:val="00D832E1"/>
    <w:rsid w:val="00D84B8A"/>
    <w:rsid w:val="00D90E21"/>
    <w:rsid w:val="00D92D06"/>
    <w:rsid w:val="00D9740E"/>
    <w:rsid w:val="00DA1F08"/>
    <w:rsid w:val="00DA3FA7"/>
    <w:rsid w:val="00DA4225"/>
    <w:rsid w:val="00DA6CFF"/>
    <w:rsid w:val="00DB6D08"/>
    <w:rsid w:val="00DE3289"/>
    <w:rsid w:val="00E01A11"/>
    <w:rsid w:val="00E33E46"/>
    <w:rsid w:val="00E861DC"/>
    <w:rsid w:val="00E914AA"/>
    <w:rsid w:val="00E9237E"/>
    <w:rsid w:val="00EA2BDF"/>
    <w:rsid w:val="00EB02C9"/>
    <w:rsid w:val="00EE5770"/>
    <w:rsid w:val="00EF3ADA"/>
    <w:rsid w:val="00EF3DD7"/>
    <w:rsid w:val="00F32452"/>
    <w:rsid w:val="00F35B27"/>
    <w:rsid w:val="00F878E2"/>
    <w:rsid w:val="00FA0D7D"/>
    <w:rsid w:val="00FE7355"/>
    <w:rsid w:val="00FF6D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5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1905A6"/>
    <w:pPr>
      <w:keepNext/>
      <w:keepLines/>
      <w:numPr>
        <w:numId w:val="5"/>
      </w:numPr>
      <w:spacing w:before="480" w:line="276" w:lineRule="auto"/>
      <w:outlineLvl w:val="0"/>
    </w:pPr>
    <w:rPr>
      <w:rFonts w:ascii="Cambria" w:hAnsi="Cambria"/>
      <w:b/>
      <w:bCs/>
      <w:color w:val="365F91"/>
      <w:sz w:val="28"/>
      <w:szCs w:val="28"/>
      <w:lang w:eastAsia="en-US"/>
    </w:rPr>
  </w:style>
  <w:style w:type="paragraph" w:styleId="Titre2">
    <w:name w:val="heading 2"/>
    <w:basedOn w:val="Normal"/>
    <w:next w:val="Normal"/>
    <w:link w:val="Titre2Car"/>
    <w:uiPriority w:val="9"/>
    <w:unhideWhenUsed/>
    <w:qFormat/>
    <w:rsid w:val="001905A6"/>
    <w:pPr>
      <w:keepNext/>
      <w:keepLines/>
      <w:numPr>
        <w:ilvl w:val="1"/>
        <w:numId w:val="5"/>
      </w:numPr>
      <w:spacing w:before="200" w:line="276" w:lineRule="auto"/>
      <w:outlineLvl w:val="1"/>
    </w:pPr>
    <w:rPr>
      <w:rFonts w:ascii="Cambria" w:hAnsi="Cambria"/>
      <w:b/>
      <w:bCs/>
      <w:color w:val="4F81BD"/>
      <w:sz w:val="26"/>
      <w:szCs w:val="26"/>
      <w:lang w:eastAsia="en-US"/>
    </w:rPr>
  </w:style>
  <w:style w:type="paragraph" w:styleId="Titre3">
    <w:name w:val="heading 3"/>
    <w:basedOn w:val="Normal"/>
    <w:next w:val="Normal"/>
    <w:link w:val="Titre3Car"/>
    <w:uiPriority w:val="9"/>
    <w:unhideWhenUsed/>
    <w:qFormat/>
    <w:rsid w:val="001905A6"/>
    <w:pPr>
      <w:keepNext/>
      <w:keepLines/>
      <w:numPr>
        <w:ilvl w:val="2"/>
        <w:numId w:val="5"/>
      </w:numPr>
      <w:spacing w:before="200" w:line="276" w:lineRule="auto"/>
      <w:outlineLvl w:val="2"/>
    </w:pPr>
    <w:rPr>
      <w:rFonts w:ascii="Cambria" w:hAnsi="Cambria"/>
      <w:b/>
      <w:bCs/>
      <w:color w:val="4F81BD"/>
      <w:sz w:val="22"/>
      <w:szCs w:val="22"/>
      <w:lang w:eastAsia="en-US"/>
    </w:rPr>
  </w:style>
  <w:style w:type="paragraph" w:styleId="Titre4">
    <w:name w:val="heading 4"/>
    <w:basedOn w:val="Normal"/>
    <w:next w:val="Normal"/>
    <w:link w:val="Titre4Car"/>
    <w:uiPriority w:val="9"/>
    <w:semiHidden/>
    <w:unhideWhenUsed/>
    <w:qFormat/>
    <w:rsid w:val="001905A6"/>
    <w:pPr>
      <w:keepNext/>
      <w:keepLines/>
      <w:numPr>
        <w:ilvl w:val="3"/>
        <w:numId w:val="5"/>
      </w:numPr>
      <w:spacing w:before="200" w:line="276" w:lineRule="auto"/>
      <w:outlineLvl w:val="3"/>
    </w:pPr>
    <w:rPr>
      <w:rFonts w:ascii="Cambria" w:hAnsi="Cambria"/>
      <w:b/>
      <w:bCs/>
      <w:i/>
      <w:iCs/>
      <w:color w:val="4F81BD"/>
      <w:sz w:val="22"/>
      <w:szCs w:val="22"/>
      <w:lang w:eastAsia="en-US"/>
    </w:rPr>
  </w:style>
  <w:style w:type="paragraph" w:styleId="Titre5">
    <w:name w:val="heading 5"/>
    <w:basedOn w:val="Normal"/>
    <w:next w:val="Normal"/>
    <w:link w:val="Titre5Car"/>
    <w:uiPriority w:val="9"/>
    <w:semiHidden/>
    <w:unhideWhenUsed/>
    <w:qFormat/>
    <w:rsid w:val="001905A6"/>
    <w:pPr>
      <w:keepNext/>
      <w:keepLines/>
      <w:numPr>
        <w:ilvl w:val="4"/>
        <w:numId w:val="5"/>
      </w:numPr>
      <w:spacing w:before="200" w:line="276" w:lineRule="auto"/>
      <w:outlineLvl w:val="4"/>
    </w:pPr>
    <w:rPr>
      <w:rFonts w:ascii="Cambria" w:hAnsi="Cambria"/>
      <w:color w:val="243F60"/>
      <w:sz w:val="22"/>
      <w:szCs w:val="22"/>
      <w:lang w:eastAsia="en-US"/>
    </w:rPr>
  </w:style>
  <w:style w:type="paragraph" w:styleId="Titre6">
    <w:name w:val="heading 6"/>
    <w:basedOn w:val="Normal"/>
    <w:next w:val="Normal"/>
    <w:link w:val="Titre6Car"/>
    <w:uiPriority w:val="9"/>
    <w:semiHidden/>
    <w:unhideWhenUsed/>
    <w:qFormat/>
    <w:rsid w:val="001905A6"/>
    <w:pPr>
      <w:keepNext/>
      <w:keepLines/>
      <w:numPr>
        <w:ilvl w:val="5"/>
        <w:numId w:val="5"/>
      </w:numPr>
      <w:spacing w:before="200" w:line="276" w:lineRule="auto"/>
      <w:outlineLvl w:val="5"/>
    </w:pPr>
    <w:rPr>
      <w:rFonts w:ascii="Cambria" w:hAnsi="Cambria"/>
      <w:i/>
      <w:iCs/>
      <w:color w:val="243F60"/>
      <w:sz w:val="22"/>
      <w:szCs w:val="22"/>
      <w:lang w:eastAsia="en-US"/>
    </w:rPr>
  </w:style>
  <w:style w:type="paragraph" w:styleId="Titre7">
    <w:name w:val="heading 7"/>
    <w:basedOn w:val="Normal"/>
    <w:next w:val="Normal"/>
    <w:link w:val="Titre7Car"/>
    <w:uiPriority w:val="9"/>
    <w:semiHidden/>
    <w:unhideWhenUsed/>
    <w:qFormat/>
    <w:rsid w:val="001905A6"/>
    <w:pPr>
      <w:keepNext/>
      <w:keepLines/>
      <w:numPr>
        <w:ilvl w:val="6"/>
        <w:numId w:val="5"/>
      </w:numPr>
      <w:spacing w:before="200" w:line="276" w:lineRule="auto"/>
      <w:outlineLvl w:val="6"/>
    </w:pPr>
    <w:rPr>
      <w:rFonts w:ascii="Cambria" w:hAnsi="Cambria"/>
      <w:i/>
      <w:iCs/>
      <w:color w:val="404040"/>
      <w:sz w:val="22"/>
      <w:szCs w:val="22"/>
      <w:lang w:eastAsia="en-US"/>
    </w:rPr>
  </w:style>
  <w:style w:type="paragraph" w:styleId="Titre8">
    <w:name w:val="heading 8"/>
    <w:basedOn w:val="Normal"/>
    <w:next w:val="Normal"/>
    <w:link w:val="Titre8Car"/>
    <w:uiPriority w:val="9"/>
    <w:semiHidden/>
    <w:unhideWhenUsed/>
    <w:qFormat/>
    <w:rsid w:val="001905A6"/>
    <w:pPr>
      <w:keepNext/>
      <w:keepLines/>
      <w:numPr>
        <w:ilvl w:val="7"/>
        <w:numId w:val="5"/>
      </w:numPr>
      <w:spacing w:before="200" w:line="276" w:lineRule="auto"/>
      <w:outlineLvl w:val="7"/>
    </w:pPr>
    <w:rPr>
      <w:rFonts w:ascii="Cambria" w:hAnsi="Cambria"/>
      <w:color w:val="404040"/>
      <w:lang w:eastAsia="en-US"/>
    </w:rPr>
  </w:style>
  <w:style w:type="paragraph" w:styleId="Titre9">
    <w:name w:val="heading 9"/>
    <w:basedOn w:val="Normal"/>
    <w:next w:val="Normal"/>
    <w:link w:val="Titre9Car"/>
    <w:uiPriority w:val="9"/>
    <w:semiHidden/>
    <w:unhideWhenUsed/>
    <w:qFormat/>
    <w:rsid w:val="001905A6"/>
    <w:pPr>
      <w:keepNext/>
      <w:keepLines/>
      <w:numPr>
        <w:ilvl w:val="8"/>
        <w:numId w:val="5"/>
      </w:numPr>
      <w:spacing w:before="200" w:line="276" w:lineRule="auto"/>
      <w:outlineLvl w:val="8"/>
    </w:pPr>
    <w:rPr>
      <w:rFonts w:ascii="Cambria" w:hAnsi="Cambria"/>
      <w:i/>
      <w:iCs/>
      <w:color w:val="40404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56625C"/>
    <w:pPr>
      <w:spacing w:after="120"/>
    </w:pPr>
  </w:style>
  <w:style w:type="character" w:customStyle="1" w:styleId="CorpsdetexteCar">
    <w:name w:val="Corps de texte Car"/>
    <w:basedOn w:val="Policepardfaut"/>
    <w:link w:val="Corpsdetexte"/>
    <w:semiHidden/>
    <w:rsid w:val="0056625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6625C"/>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B02CCC"/>
    <w:pPr>
      <w:tabs>
        <w:tab w:val="center" w:pos="4536"/>
        <w:tab w:val="right" w:pos="9072"/>
      </w:tabs>
    </w:pPr>
  </w:style>
  <w:style w:type="character" w:customStyle="1" w:styleId="En-tteCar">
    <w:name w:val="En-tête Car"/>
    <w:basedOn w:val="Policepardfaut"/>
    <w:link w:val="En-tte"/>
    <w:uiPriority w:val="99"/>
    <w:rsid w:val="00B02C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02CCC"/>
    <w:pPr>
      <w:tabs>
        <w:tab w:val="center" w:pos="4536"/>
        <w:tab w:val="right" w:pos="9072"/>
      </w:tabs>
    </w:pPr>
  </w:style>
  <w:style w:type="character" w:customStyle="1" w:styleId="PieddepageCar">
    <w:name w:val="Pied de page Car"/>
    <w:basedOn w:val="Policepardfaut"/>
    <w:link w:val="Pieddepage"/>
    <w:uiPriority w:val="99"/>
    <w:rsid w:val="00B02CC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A1F08"/>
    <w:rPr>
      <w:rFonts w:ascii="Tahoma" w:hAnsi="Tahoma" w:cs="Tahoma"/>
      <w:sz w:val="16"/>
      <w:szCs w:val="16"/>
    </w:rPr>
  </w:style>
  <w:style w:type="character" w:customStyle="1" w:styleId="TextedebullesCar">
    <w:name w:val="Texte de bulles Car"/>
    <w:basedOn w:val="Policepardfaut"/>
    <w:link w:val="Textedebulles"/>
    <w:uiPriority w:val="99"/>
    <w:semiHidden/>
    <w:rsid w:val="00DA1F08"/>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1905A6"/>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1905A6"/>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1905A6"/>
    <w:rPr>
      <w:rFonts w:ascii="Cambria" w:eastAsia="Times New Roman" w:hAnsi="Cambria" w:cs="Times New Roman"/>
      <w:b/>
      <w:bCs/>
      <w:color w:val="4F81BD"/>
    </w:rPr>
  </w:style>
  <w:style w:type="character" w:customStyle="1" w:styleId="Titre4Car">
    <w:name w:val="Titre 4 Car"/>
    <w:basedOn w:val="Policepardfaut"/>
    <w:link w:val="Titre4"/>
    <w:uiPriority w:val="9"/>
    <w:semiHidden/>
    <w:rsid w:val="001905A6"/>
    <w:rPr>
      <w:rFonts w:ascii="Cambria" w:eastAsia="Times New Roman" w:hAnsi="Cambria" w:cs="Times New Roman"/>
      <w:b/>
      <w:bCs/>
      <w:i/>
      <w:iCs/>
      <w:color w:val="4F81BD"/>
    </w:rPr>
  </w:style>
  <w:style w:type="character" w:customStyle="1" w:styleId="Titre5Car">
    <w:name w:val="Titre 5 Car"/>
    <w:basedOn w:val="Policepardfaut"/>
    <w:link w:val="Titre5"/>
    <w:uiPriority w:val="9"/>
    <w:semiHidden/>
    <w:rsid w:val="001905A6"/>
    <w:rPr>
      <w:rFonts w:ascii="Cambria" w:eastAsia="Times New Roman" w:hAnsi="Cambria" w:cs="Times New Roman"/>
      <w:color w:val="243F60"/>
    </w:rPr>
  </w:style>
  <w:style w:type="character" w:customStyle="1" w:styleId="Titre6Car">
    <w:name w:val="Titre 6 Car"/>
    <w:basedOn w:val="Policepardfaut"/>
    <w:link w:val="Titre6"/>
    <w:uiPriority w:val="9"/>
    <w:semiHidden/>
    <w:rsid w:val="001905A6"/>
    <w:rPr>
      <w:rFonts w:ascii="Cambria" w:eastAsia="Times New Roman" w:hAnsi="Cambria" w:cs="Times New Roman"/>
      <w:i/>
      <w:iCs/>
      <w:color w:val="243F60"/>
    </w:rPr>
  </w:style>
  <w:style w:type="character" w:customStyle="1" w:styleId="Titre7Car">
    <w:name w:val="Titre 7 Car"/>
    <w:basedOn w:val="Policepardfaut"/>
    <w:link w:val="Titre7"/>
    <w:uiPriority w:val="9"/>
    <w:semiHidden/>
    <w:rsid w:val="001905A6"/>
    <w:rPr>
      <w:rFonts w:ascii="Cambria" w:eastAsia="Times New Roman" w:hAnsi="Cambria" w:cs="Times New Roman"/>
      <w:i/>
      <w:iCs/>
      <w:color w:val="404040"/>
    </w:rPr>
  </w:style>
  <w:style w:type="character" w:customStyle="1" w:styleId="Titre8Car">
    <w:name w:val="Titre 8 Car"/>
    <w:basedOn w:val="Policepardfaut"/>
    <w:link w:val="Titre8"/>
    <w:uiPriority w:val="9"/>
    <w:semiHidden/>
    <w:rsid w:val="001905A6"/>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1905A6"/>
    <w:rPr>
      <w:rFonts w:ascii="Cambria" w:eastAsia="Times New Roman" w:hAnsi="Cambria" w:cs="Times New Roman"/>
      <w:i/>
      <w:iCs/>
      <w:color w:val="404040"/>
      <w:sz w:val="20"/>
      <w:szCs w:val="20"/>
    </w:rPr>
  </w:style>
  <w:style w:type="paragraph" w:styleId="Sansinterligne">
    <w:name w:val="No Spacing"/>
    <w:uiPriority w:val="1"/>
    <w:qFormat/>
    <w:rsid w:val="001905A6"/>
    <w:pPr>
      <w:spacing w:after="0" w:line="240" w:lineRule="auto"/>
    </w:pPr>
    <w:rPr>
      <w:rFonts w:ascii="Calibri" w:eastAsia="Calibri" w:hAnsi="Calibri" w:cs="Times New Roman"/>
    </w:rPr>
  </w:style>
  <w:style w:type="paragraph" w:styleId="Titre">
    <w:name w:val="Title"/>
    <w:basedOn w:val="Normal"/>
    <w:next w:val="Normal"/>
    <w:link w:val="TitreCar"/>
    <w:uiPriority w:val="10"/>
    <w:qFormat/>
    <w:rsid w:val="006840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40E5"/>
    <w:rPr>
      <w:rFonts w:asciiTheme="majorHAnsi" w:eastAsiaTheme="majorEastAsia" w:hAnsiTheme="majorHAnsi" w:cstheme="majorBidi"/>
      <w:color w:val="17365D" w:themeColor="text2" w:themeShade="BF"/>
      <w:spacing w:val="5"/>
      <w:kern w:val="28"/>
      <w:sz w:val="52"/>
      <w:szCs w:val="52"/>
      <w:lang w:eastAsia="fr-FR"/>
    </w:rPr>
  </w:style>
  <w:style w:type="paragraph" w:styleId="Notedebasdepage">
    <w:name w:val="footnote text"/>
    <w:basedOn w:val="Normal"/>
    <w:link w:val="NotedebasdepageCar"/>
    <w:uiPriority w:val="99"/>
    <w:semiHidden/>
    <w:unhideWhenUsed/>
    <w:rsid w:val="00855219"/>
  </w:style>
  <w:style w:type="character" w:customStyle="1" w:styleId="NotedebasdepageCar">
    <w:name w:val="Note de bas de page Car"/>
    <w:basedOn w:val="Policepardfaut"/>
    <w:link w:val="Notedebasdepage"/>
    <w:uiPriority w:val="99"/>
    <w:semiHidden/>
    <w:rsid w:val="00855219"/>
    <w:rPr>
      <w:rFonts w:ascii="Times New Roman" w:eastAsia="Times New Roman" w:hAnsi="Times New Roman" w:cs="Times New Roman"/>
      <w:sz w:val="20"/>
      <w:szCs w:val="20"/>
      <w:lang w:eastAsia="fr-FR"/>
    </w:rPr>
  </w:style>
  <w:style w:type="character" w:styleId="Marquenotebasdepage">
    <w:name w:val="footnote reference"/>
    <w:basedOn w:val="Policepardfaut"/>
    <w:uiPriority w:val="99"/>
    <w:semiHidden/>
    <w:unhideWhenUsed/>
    <w:rsid w:val="0085521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5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1905A6"/>
    <w:pPr>
      <w:keepNext/>
      <w:keepLines/>
      <w:numPr>
        <w:numId w:val="5"/>
      </w:numPr>
      <w:spacing w:before="480" w:line="276" w:lineRule="auto"/>
      <w:outlineLvl w:val="0"/>
    </w:pPr>
    <w:rPr>
      <w:rFonts w:ascii="Cambria" w:hAnsi="Cambria"/>
      <w:b/>
      <w:bCs/>
      <w:color w:val="365F91"/>
      <w:sz w:val="28"/>
      <w:szCs w:val="28"/>
      <w:lang w:eastAsia="en-US"/>
    </w:rPr>
  </w:style>
  <w:style w:type="paragraph" w:styleId="Titre2">
    <w:name w:val="heading 2"/>
    <w:basedOn w:val="Normal"/>
    <w:next w:val="Normal"/>
    <w:link w:val="Titre2Car"/>
    <w:uiPriority w:val="9"/>
    <w:unhideWhenUsed/>
    <w:qFormat/>
    <w:rsid w:val="001905A6"/>
    <w:pPr>
      <w:keepNext/>
      <w:keepLines/>
      <w:numPr>
        <w:ilvl w:val="1"/>
        <w:numId w:val="5"/>
      </w:numPr>
      <w:spacing w:before="200" w:line="276" w:lineRule="auto"/>
      <w:outlineLvl w:val="1"/>
    </w:pPr>
    <w:rPr>
      <w:rFonts w:ascii="Cambria" w:hAnsi="Cambria"/>
      <w:b/>
      <w:bCs/>
      <w:color w:val="4F81BD"/>
      <w:sz w:val="26"/>
      <w:szCs w:val="26"/>
      <w:lang w:eastAsia="en-US"/>
    </w:rPr>
  </w:style>
  <w:style w:type="paragraph" w:styleId="Titre3">
    <w:name w:val="heading 3"/>
    <w:basedOn w:val="Normal"/>
    <w:next w:val="Normal"/>
    <w:link w:val="Titre3Car"/>
    <w:uiPriority w:val="9"/>
    <w:unhideWhenUsed/>
    <w:qFormat/>
    <w:rsid w:val="001905A6"/>
    <w:pPr>
      <w:keepNext/>
      <w:keepLines/>
      <w:numPr>
        <w:ilvl w:val="2"/>
        <w:numId w:val="5"/>
      </w:numPr>
      <w:spacing w:before="200" w:line="276" w:lineRule="auto"/>
      <w:outlineLvl w:val="2"/>
    </w:pPr>
    <w:rPr>
      <w:rFonts w:ascii="Cambria" w:hAnsi="Cambria"/>
      <w:b/>
      <w:bCs/>
      <w:color w:val="4F81BD"/>
      <w:sz w:val="22"/>
      <w:szCs w:val="22"/>
      <w:lang w:eastAsia="en-US"/>
    </w:rPr>
  </w:style>
  <w:style w:type="paragraph" w:styleId="Titre4">
    <w:name w:val="heading 4"/>
    <w:basedOn w:val="Normal"/>
    <w:next w:val="Normal"/>
    <w:link w:val="Titre4Car"/>
    <w:uiPriority w:val="9"/>
    <w:semiHidden/>
    <w:unhideWhenUsed/>
    <w:qFormat/>
    <w:rsid w:val="001905A6"/>
    <w:pPr>
      <w:keepNext/>
      <w:keepLines/>
      <w:numPr>
        <w:ilvl w:val="3"/>
        <w:numId w:val="5"/>
      </w:numPr>
      <w:spacing w:before="200" w:line="276" w:lineRule="auto"/>
      <w:outlineLvl w:val="3"/>
    </w:pPr>
    <w:rPr>
      <w:rFonts w:ascii="Cambria" w:hAnsi="Cambria"/>
      <w:b/>
      <w:bCs/>
      <w:i/>
      <w:iCs/>
      <w:color w:val="4F81BD"/>
      <w:sz w:val="22"/>
      <w:szCs w:val="22"/>
      <w:lang w:eastAsia="en-US"/>
    </w:rPr>
  </w:style>
  <w:style w:type="paragraph" w:styleId="Titre5">
    <w:name w:val="heading 5"/>
    <w:basedOn w:val="Normal"/>
    <w:next w:val="Normal"/>
    <w:link w:val="Titre5Car"/>
    <w:uiPriority w:val="9"/>
    <w:semiHidden/>
    <w:unhideWhenUsed/>
    <w:qFormat/>
    <w:rsid w:val="001905A6"/>
    <w:pPr>
      <w:keepNext/>
      <w:keepLines/>
      <w:numPr>
        <w:ilvl w:val="4"/>
        <w:numId w:val="5"/>
      </w:numPr>
      <w:spacing w:before="200" w:line="276" w:lineRule="auto"/>
      <w:outlineLvl w:val="4"/>
    </w:pPr>
    <w:rPr>
      <w:rFonts w:ascii="Cambria" w:hAnsi="Cambria"/>
      <w:color w:val="243F60"/>
      <w:sz w:val="22"/>
      <w:szCs w:val="22"/>
      <w:lang w:eastAsia="en-US"/>
    </w:rPr>
  </w:style>
  <w:style w:type="paragraph" w:styleId="Titre6">
    <w:name w:val="heading 6"/>
    <w:basedOn w:val="Normal"/>
    <w:next w:val="Normal"/>
    <w:link w:val="Titre6Car"/>
    <w:uiPriority w:val="9"/>
    <w:semiHidden/>
    <w:unhideWhenUsed/>
    <w:qFormat/>
    <w:rsid w:val="001905A6"/>
    <w:pPr>
      <w:keepNext/>
      <w:keepLines/>
      <w:numPr>
        <w:ilvl w:val="5"/>
        <w:numId w:val="5"/>
      </w:numPr>
      <w:spacing w:before="200" w:line="276" w:lineRule="auto"/>
      <w:outlineLvl w:val="5"/>
    </w:pPr>
    <w:rPr>
      <w:rFonts w:ascii="Cambria" w:hAnsi="Cambria"/>
      <w:i/>
      <w:iCs/>
      <w:color w:val="243F60"/>
      <w:sz w:val="22"/>
      <w:szCs w:val="22"/>
      <w:lang w:eastAsia="en-US"/>
    </w:rPr>
  </w:style>
  <w:style w:type="paragraph" w:styleId="Titre7">
    <w:name w:val="heading 7"/>
    <w:basedOn w:val="Normal"/>
    <w:next w:val="Normal"/>
    <w:link w:val="Titre7Car"/>
    <w:uiPriority w:val="9"/>
    <w:semiHidden/>
    <w:unhideWhenUsed/>
    <w:qFormat/>
    <w:rsid w:val="001905A6"/>
    <w:pPr>
      <w:keepNext/>
      <w:keepLines/>
      <w:numPr>
        <w:ilvl w:val="6"/>
        <w:numId w:val="5"/>
      </w:numPr>
      <w:spacing w:before="200" w:line="276" w:lineRule="auto"/>
      <w:outlineLvl w:val="6"/>
    </w:pPr>
    <w:rPr>
      <w:rFonts w:ascii="Cambria" w:hAnsi="Cambria"/>
      <w:i/>
      <w:iCs/>
      <w:color w:val="404040"/>
      <w:sz w:val="22"/>
      <w:szCs w:val="22"/>
      <w:lang w:eastAsia="en-US"/>
    </w:rPr>
  </w:style>
  <w:style w:type="paragraph" w:styleId="Titre8">
    <w:name w:val="heading 8"/>
    <w:basedOn w:val="Normal"/>
    <w:next w:val="Normal"/>
    <w:link w:val="Titre8Car"/>
    <w:uiPriority w:val="9"/>
    <w:semiHidden/>
    <w:unhideWhenUsed/>
    <w:qFormat/>
    <w:rsid w:val="001905A6"/>
    <w:pPr>
      <w:keepNext/>
      <w:keepLines/>
      <w:numPr>
        <w:ilvl w:val="7"/>
        <w:numId w:val="5"/>
      </w:numPr>
      <w:spacing w:before="200" w:line="276" w:lineRule="auto"/>
      <w:outlineLvl w:val="7"/>
    </w:pPr>
    <w:rPr>
      <w:rFonts w:ascii="Cambria" w:hAnsi="Cambria"/>
      <w:color w:val="404040"/>
      <w:lang w:eastAsia="en-US"/>
    </w:rPr>
  </w:style>
  <w:style w:type="paragraph" w:styleId="Titre9">
    <w:name w:val="heading 9"/>
    <w:basedOn w:val="Normal"/>
    <w:next w:val="Normal"/>
    <w:link w:val="Titre9Car"/>
    <w:uiPriority w:val="9"/>
    <w:semiHidden/>
    <w:unhideWhenUsed/>
    <w:qFormat/>
    <w:rsid w:val="001905A6"/>
    <w:pPr>
      <w:keepNext/>
      <w:keepLines/>
      <w:numPr>
        <w:ilvl w:val="8"/>
        <w:numId w:val="5"/>
      </w:numPr>
      <w:spacing w:before="200" w:line="276" w:lineRule="auto"/>
      <w:outlineLvl w:val="8"/>
    </w:pPr>
    <w:rPr>
      <w:rFonts w:ascii="Cambria" w:hAnsi="Cambria"/>
      <w:i/>
      <w:iCs/>
      <w:color w:val="40404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56625C"/>
    <w:pPr>
      <w:spacing w:after="120"/>
    </w:pPr>
  </w:style>
  <w:style w:type="character" w:customStyle="1" w:styleId="CorpsdetexteCar">
    <w:name w:val="Corps de texte Car"/>
    <w:basedOn w:val="Policepardfaut"/>
    <w:link w:val="Corpsdetexte"/>
    <w:semiHidden/>
    <w:rsid w:val="0056625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6625C"/>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B02CCC"/>
    <w:pPr>
      <w:tabs>
        <w:tab w:val="center" w:pos="4536"/>
        <w:tab w:val="right" w:pos="9072"/>
      </w:tabs>
    </w:pPr>
  </w:style>
  <w:style w:type="character" w:customStyle="1" w:styleId="En-tteCar">
    <w:name w:val="En-tête Car"/>
    <w:basedOn w:val="Policepardfaut"/>
    <w:link w:val="En-tte"/>
    <w:uiPriority w:val="99"/>
    <w:rsid w:val="00B02C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02CCC"/>
    <w:pPr>
      <w:tabs>
        <w:tab w:val="center" w:pos="4536"/>
        <w:tab w:val="right" w:pos="9072"/>
      </w:tabs>
    </w:pPr>
  </w:style>
  <w:style w:type="character" w:customStyle="1" w:styleId="PieddepageCar">
    <w:name w:val="Pied de page Car"/>
    <w:basedOn w:val="Policepardfaut"/>
    <w:link w:val="Pieddepage"/>
    <w:uiPriority w:val="99"/>
    <w:rsid w:val="00B02CC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A1F08"/>
    <w:rPr>
      <w:rFonts w:ascii="Tahoma" w:hAnsi="Tahoma" w:cs="Tahoma"/>
      <w:sz w:val="16"/>
      <w:szCs w:val="16"/>
    </w:rPr>
  </w:style>
  <w:style w:type="character" w:customStyle="1" w:styleId="TextedebullesCar">
    <w:name w:val="Texte de bulles Car"/>
    <w:basedOn w:val="Policepardfaut"/>
    <w:link w:val="Textedebulles"/>
    <w:uiPriority w:val="99"/>
    <w:semiHidden/>
    <w:rsid w:val="00DA1F08"/>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1905A6"/>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1905A6"/>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
    <w:rsid w:val="001905A6"/>
    <w:rPr>
      <w:rFonts w:ascii="Cambria" w:eastAsia="Times New Roman" w:hAnsi="Cambria" w:cs="Times New Roman"/>
      <w:b/>
      <w:bCs/>
      <w:color w:val="4F81BD"/>
    </w:rPr>
  </w:style>
  <w:style w:type="character" w:customStyle="1" w:styleId="Titre4Car">
    <w:name w:val="Titre 4 Car"/>
    <w:basedOn w:val="Policepardfaut"/>
    <w:link w:val="Titre4"/>
    <w:uiPriority w:val="9"/>
    <w:semiHidden/>
    <w:rsid w:val="001905A6"/>
    <w:rPr>
      <w:rFonts w:ascii="Cambria" w:eastAsia="Times New Roman" w:hAnsi="Cambria" w:cs="Times New Roman"/>
      <w:b/>
      <w:bCs/>
      <w:i/>
      <w:iCs/>
      <w:color w:val="4F81BD"/>
    </w:rPr>
  </w:style>
  <w:style w:type="character" w:customStyle="1" w:styleId="Titre5Car">
    <w:name w:val="Titre 5 Car"/>
    <w:basedOn w:val="Policepardfaut"/>
    <w:link w:val="Titre5"/>
    <w:uiPriority w:val="9"/>
    <w:semiHidden/>
    <w:rsid w:val="001905A6"/>
    <w:rPr>
      <w:rFonts w:ascii="Cambria" w:eastAsia="Times New Roman" w:hAnsi="Cambria" w:cs="Times New Roman"/>
      <w:color w:val="243F60"/>
    </w:rPr>
  </w:style>
  <w:style w:type="character" w:customStyle="1" w:styleId="Titre6Car">
    <w:name w:val="Titre 6 Car"/>
    <w:basedOn w:val="Policepardfaut"/>
    <w:link w:val="Titre6"/>
    <w:uiPriority w:val="9"/>
    <w:semiHidden/>
    <w:rsid w:val="001905A6"/>
    <w:rPr>
      <w:rFonts w:ascii="Cambria" w:eastAsia="Times New Roman" w:hAnsi="Cambria" w:cs="Times New Roman"/>
      <w:i/>
      <w:iCs/>
      <w:color w:val="243F60"/>
    </w:rPr>
  </w:style>
  <w:style w:type="character" w:customStyle="1" w:styleId="Titre7Car">
    <w:name w:val="Titre 7 Car"/>
    <w:basedOn w:val="Policepardfaut"/>
    <w:link w:val="Titre7"/>
    <w:uiPriority w:val="9"/>
    <w:semiHidden/>
    <w:rsid w:val="001905A6"/>
    <w:rPr>
      <w:rFonts w:ascii="Cambria" w:eastAsia="Times New Roman" w:hAnsi="Cambria" w:cs="Times New Roman"/>
      <w:i/>
      <w:iCs/>
      <w:color w:val="404040"/>
    </w:rPr>
  </w:style>
  <w:style w:type="character" w:customStyle="1" w:styleId="Titre8Car">
    <w:name w:val="Titre 8 Car"/>
    <w:basedOn w:val="Policepardfaut"/>
    <w:link w:val="Titre8"/>
    <w:uiPriority w:val="9"/>
    <w:semiHidden/>
    <w:rsid w:val="001905A6"/>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1905A6"/>
    <w:rPr>
      <w:rFonts w:ascii="Cambria" w:eastAsia="Times New Roman" w:hAnsi="Cambria" w:cs="Times New Roman"/>
      <w:i/>
      <w:iCs/>
      <w:color w:val="404040"/>
      <w:sz w:val="20"/>
      <w:szCs w:val="20"/>
    </w:rPr>
  </w:style>
  <w:style w:type="paragraph" w:styleId="Sansinterligne">
    <w:name w:val="No Spacing"/>
    <w:uiPriority w:val="1"/>
    <w:qFormat/>
    <w:rsid w:val="001905A6"/>
    <w:pPr>
      <w:spacing w:after="0" w:line="240" w:lineRule="auto"/>
    </w:pPr>
    <w:rPr>
      <w:rFonts w:ascii="Calibri" w:eastAsia="Calibri" w:hAnsi="Calibri" w:cs="Times New Roman"/>
    </w:rPr>
  </w:style>
  <w:style w:type="paragraph" w:styleId="Titre">
    <w:name w:val="Title"/>
    <w:basedOn w:val="Normal"/>
    <w:next w:val="Normal"/>
    <w:link w:val="TitreCar"/>
    <w:uiPriority w:val="10"/>
    <w:qFormat/>
    <w:rsid w:val="006840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40E5"/>
    <w:rPr>
      <w:rFonts w:asciiTheme="majorHAnsi" w:eastAsiaTheme="majorEastAsia" w:hAnsiTheme="majorHAnsi" w:cstheme="majorBidi"/>
      <w:color w:val="17365D" w:themeColor="text2" w:themeShade="BF"/>
      <w:spacing w:val="5"/>
      <w:kern w:val="28"/>
      <w:sz w:val="52"/>
      <w:szCs w:val="52"/>
      <w:lang w:eastAsia="fr-FR"/>
    </w:rPr>
  </w:style>
  <w:style w:type="paragraph" w:styleId="Notedebasdepage">
    <w:name w:val="footnote text"/>
    <w:basedOn w:val="Normal"/>
    <w:link w:val="NotedebasdepageCar"/>
    <w:uiPriority w:val="99"/>
    <w:semiHidden/>
    <w:unhideWhenUsed/>
    <w:rsid w:val="00855219"/>
  </w:style>
  <w:style w:type="character" w:customStyle="1" w:styleId="NotedebasdepageCar">
    <w:name w:val="Note de bas de page Car"/>
    <w:basedOn w:val="Policepardfaut"/>
    <w:link w:val="Notedebasdepage"/>
    <w:uiPriority w:val="99"/>
    <w:semiHidden/>
    <w:rsid w:val="00855219"/>
    <w:rPr>
      <w:rFonts w:ascii="Times New Roman" w:eastAsia="Times New Roman" w:hAnsi="Times New Roman" w:cs="Times New Roman"/>
      <w:sz w:val="20"/>
      <w:szCs w:val="20"/>
      <w:lang w:eastAsia="fr-FR"/>
    </w:rPr>
  </w:style>
  <w:style w:type="character" w:styleId="Marquenotebasdepage">
    <w:name w:val="footnote reference"/>
    <w:basedOn w:val="Policepardfaut"/>
    <w:uiPriority w:val="99"/>
    <w:semiHidden/>
    <w:unhideWhenUsed/>
    <w:rsid w:val="00855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636FB-A0AC-1049-8B15-10E7F2B0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2526</Words>
  <Characters>13894</Characters>
  <Application>Microsoft Macintosh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PERZO Anne</cp:lastModifiedBy>
  <cp:revision>2</cp:revision>
  <cp:lastPrinted>2018-04-27T05:44:00Z</cp:lastPrinted>
  <dcterms:created xsi:type="dcterms:W3CDTF">2018-04-29T16:24:00Z</dcterms:created>
  <dcterms:modified xsi:type="dcterms:W3CDTF">2018-04-29T16:24:00Z</dcterms:modified>
</cp:coreProperties>
</file>